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ECA352" w14:textId="77777777" w:rsidR="00E459F1" w:rsidRPr="00E459F1" w:rsidRDefault="00E459F1" w:rsidP="00E459F1">
      <w:pPr>
        <w:shd w:val="clear" w:color="auto" w:fill="FFFFFF"/>
        <w:spacing w:after="0" w:line="240" w:lineRule="auto"/>
        <w:jc w:val="center"/>
        <w:textAlignment w:val="baseline"/>
        <w:rPr>
          <w:rFonts w:ascii="Open Sans" w:eastAsia="Times New Roman" w:hAnsi="Open Sans" w:cs="Open Sans"/>
          <w:color w:val="444444"/>
          <w:kern w:val="0"/>
          <w:sz w:val="24"/>
          <w:szCs w:val="24"/>
          <w:lang w:eastAsia="tr-TR"/>
          <w14:ligatures w14:val="none"/>
        </w:rPr>
      </w:pPr>
      <w:r w:rsidRPr="00E459F1">
        <w:rPr>
          <w:rFonts w:ascii="Open Sans" w:eastAsia="Times New Roman" w:hAnsi="Open Sans" w:cs="Open Sans"/>
          <w:b/>
          <w:bCs/>
          <w:color w:val="444444"/>
          <w:kern w:val="0"/>
          <w:sz w:val="24"/>
          <w:szCs w:val="24"/>
          <w:bdr w:val="none" w:sz="0" w:space="0" w:color="auto" w:frame="1"/>
          <w:lang w:eastAsia="tr-TR"/>
          <w14:ligatures w14:val="none"/>
        </w:rPr>
        <w:t>FELSEFECİLER DERNEĞİ</w:t>
      </w:r>
    </w:p>
    <w:p w14:paraId="0742783B" w14:textId="77777777" w:rsidR="00E459F1" w:rsidRPr="00E459F1" w:rsidRDefault="00E459F1" w:rsidP="00E459F1">
      <w:pPr>
        <w:shd w:val="clear" w:color="auto" w:fill="FFFFFF"/>
        <w:spacing w:after="0" w:line="240" w:lineRule="auto"/>
        <w:jc w:val="center"/>
        <w:textAlignment w:val="baseline"/>
        <w:rPr>
          <w:rFonts w:ascii="Open Sans" w:eastAsia="Times New Roman" w:hAnsi="Open Sans" w:cs="Open Sans"/>
          <w:color w:val="444444"/>
          <w:kern w:val="0"/>
          <w:sz w:val="24"/>
          <w:szCs w:val="24"/>
          <w:lang w:eastAsia="tr-TR"/>
          <w14:ligatures w14:val="none"/>
        </w:rPr>
      </w:pPr>
      <w:r w:rsidRPr="00E459F1">
        <w:rPr>
          <w:rFonts w:ascii="Open Sans" w:eastAsia="Times New Roman" w:hAnsi="Open Sans" w:cs="Open Sans"/>
          <w:b/>
          <w:bCs/>
          <w:color w:val="444444"/>
          <w:kern w:val="0"/>
          <w:sz w:val="24"/>
          <w:szCs w:val="24"/>
          <w:bdr w:val="none" w:sz="0" w:space="0" w:color="auto" w:frame="1"/>
          <w:lang w:eastAsia="tr-TR"/>
          <w14:ligatures w14:val="none"/>
        </w:rPr>
        <w:t>ORTAÖĞRETİM FELSEFE DERSİ ÖĞRETİM PROGRAMI</w:t>
      </w:r>
    </w:p>
    <w:p w14:paraId="1C0B113B" w14:textId="77777777" w:rsidR="00E459F1" w:rsidRDefault="00E459F1" w:rsidP="00E459F1">
      <w:pPr>
        <w:shd w:val="clear" w:color="auto" w:fill="FFFFFF"/>
        <w:spacing w:after="0" w:line="240" w:lineRule="auto"/>
        <w:jc w:val="center"/>
        <w:textAlignment w:val="baseline"/>
        <w:rPr>
          <w:rFonts w:ascii="Open Sans" w:eastAsia="Times New Roman" w:hAnsi="Open Sans" w:cs="Open Sans"/>
          <w:b/>
          <w:bCs/>
          <w:color w:val="444444"/>
          <w:kern w:val="0"/>
          <w:sz w:val="24"/>
          <w:szCs w:val="24"/>
          <w:bdr w:val="none" w:sz="0" w:space="0" w:color="auto" w:frame="1"/>
          <w:lang w:eastAsia="tr-TR"/>
          <w14:ligatures w14:val="none"/>
        </w:rPr>
      </w:pPr>
      <w:r w:rsidRPr="00E459F1">
        <w:rPr>
          <w:rFonts w:ascii="Open Sans" w:eastAsia="Times New Roman" w:hAnsi="Open Sans" w:cs="Open Sans"/>
          <w:b/>
          <w:bCs/>
          <w:color w:val="444444"/>
          <w:kern w:val="0"/>
          <w:sz w:val="24"/>
          <w:szCs w:val="24"/>
          <w:bdr w:val="none" w:sz="0" w:space="0" w:color="auto" w:frame="1"/>
          <w:lang w:eastAsia="tr-TR"/>
          <w14:ligatures w14:val="none"/>
        </w:rPr>
        <w:t>10. ve 11. SINIFLAR HAKKINDA GÖRÜŞ BİLDİRİMİ</w:t>
      </w:r>
    </w:p>
    <w:p w14:paraId="09CC8DF9" w14:textId="77777777" w:rsidR="00E459F1" w:rsidRPr="00E459F1" w:rsidRDefault="00E459F1" w:rsidP="00E459F1">
      <w:pPr>
        <w:shd w:val="clear" w:color="auto" w:fill="FFFFFF"/>
        <w:spacing w:after="0" w:line="240" w:lineRule="auto"/>
        <w:jc w:val="center"/>
        <w:textAlignment w:val="baseline"/>
        <w:rPr>
          <w:rFonts w:ascii="Open Sans" w:eastAsia="Times New Roman" w:hAnsi="Open Sans" w:cs="Open Sans"/>
          <w:color w:val="444444"/>
          <w:kern w:val="0"/>
          <w:sz w:val="24"/>
          <w:szCs w:val="24"/>
          <w:lang w:eastAsia="tr-TR"/>
          <w14:ligatures w14:val="none"/>
        </w:rPr>
      </w:pPr>
    </w:p>
    <w:p w14:paraId="6FA0B4D6" w14:textId="77777777" w:rsidR="00E459F1" w:rsidRDefault="00E459F1" w:rsidP="00E459F1">
      <w:pPr>
        <w:shd w:val="clear" w:color="auto" w:fill="FFFFFF"/>
        <w:spacing w:after="0" w:line="240" w:lineRule="auto"/>
        <w:textAlignment w:val="baseline"/>
        <w:rPr>
          <w:rFonts w:ascii="Open Sans" w:eastAsia="Times New Roman" w:hAnsi="Open Sans" w:cs="Open Sans"/>
          <w:b/>
          <w:bCs/>
          <w:color w:val="444444"/>
          <w:kern w:val="0"/>
          <w:sz w:val="24"/>
          <w:szCs w:val="24"/>
          <w:bdr w:val="none" w:sz="0" w:space="0" w:color="auto" w:frame="1"/>
          <w:lang w:eastAsia="tr-TR"/>
          <w14:ligatures w14:val="none"/>
        </w:rPr>
      </w:pPr>
      <w:r w:rsidRPr="00E459F1">
        <w:rPr>
          <w:rFonts w:ascii="Open Sans" w:eastAsia="Times New Roman" w:hAnsi="Open Sans" w:cs="Open Sans"/>
          <w:b/>
          <w:bCs/>
          <w:color w:val="444444"/>
          <w:kern w:val="0"/>
          <w:sz w:val="24"/>
          <w:szCs w:val="24"/>
          <w:bdr w:val="none" w:sz="0" w:space="0" w:color="auto" w:frame="1"/>
          <w:lang w:eastAsia="tr-TR"/>
          <w14:ligatures w14:val="none"/>
        </w:rPr>
        <w:t>10. Sınıf Felsefe Dersine İlişkin Görüşler</w:t>
      </w:r>
    </w:p>
    <w:p w14:paraId="32187AE1" w14:textId="77777777" w:rsidR="00E459F1" w:rsidRDefault="00E459F1" w:rsidP="00E459F1">
      <w:pPr>
        <w:shd w:val="clear" w:color="auto" w:fill="FFFFFF"/>
        <w:spacing w:after="0" w:line="240" w:lineRule="auto"/>
        <w:textAlignment w:val="baseline"/>
        <w:rPr>
          <w:rFonts w:ascii="Open Sans" w:eastAsia="Times New Roman" w:hAnsi="Open Sans" w:cs="Open Sans"/>
          <w:b/>
          <w:bCs/>
          <w:color w:val="444444"/>
          <w:kern w:val="0"/>
          <w:sz w:val="24"/>
          <w:szCs w:val="24"/>
          <w:bdr w:val="none" w:sz="0" w:space="0" w:color="auto" w:frame="1"/>
          <w:lang w:eastAsia="tr-TR"/>
          <w14:ligatures w14:val="none"/>
        </w:rPr>
      </w:pPr>
    </w:p>
    <w:p w14:paraId="03465C9F" w14:textId="77777777" w:rsidR="00E459F1" w:rsidRPr="00E459F1" w:rsidRDefault="00E459F1" w:rsidP="00E459F1">
      <w:pPr>
        <w:pStyle w:val="ListeParagraf"/>
        <w:numPr>
          <w:ilvl w:val="0"/>
          <w:numId w:val="1"/>
        </w:numPr>
        <w:shd w:val="clear" w:color="auto" w:fill="FFFFFF"/>
        <w:spacing w:after="0" w:line="240" w:lineRule="auto"/>
        <w:textAlignment w:val="baseline"/>
        <w:rPr>
          <w:rFonts w:ascii="Open Sans" w:eastAsia="Times New Roman" w:hAnsi="Open Sans" w:cs="Open Sans"/>
          <w:color w:val="444444"/>
          <w:kern w:val="0"/>
          <w:sz w:val="24"/>
          <w:szCs w:val="24"/>
          <w:bdr w:val="none" w:sz="0" w:space="0" w:color="auto" w:frame="1"/>
          <w:lang w:eastAsia="tr-TR"/>
          <w14:ligatures w14:val="none"/>
        </w:rPr>
      </w:pPr>
      <w:r w:rsidRPr="00E459F1">
        <w:rPr>
          <w:rFonts w:ascii="Open Sans" w:eastAsia="Times New Roman" w:hAnsi="Open Sans" w:cs="Open Sans"/>
          <w:color w:val="444444"/>
          <w:kern w:val="0"/>
          <w:sz w:val="24"/>
          <w:szCs w:val="24"/>
          <w:lang w:eastAsia="tr-TR"/>
          <w14:ligatures w14:val="none"/>
        </w:rPr>
        <w:t>Felsefe dersinin 10.sınıflarda sistematik felsefe öğretim modeli şeklinde devam etmesi olumludur.</w:t>
      </w:r>
    </w:p>
    <w:p w14:paraId="47B588FB" w14:textId="77777777" w:rsidR="00E459F1" w:rsidRPr="00E459F1" w:rsidRDefault="00E459F1" w:rsidP="00E459F1">
      <w:pPr>
        <w:pStyle w:val="ListeParagraf"/>
        <w:shd w:val="clear" w:color="auto" w:fill="FFFFFF"/>
        <w:spacing w:after="0" w:line="240" w:lineRule="auto"/>
        <w:ind w:left="516"/>
        <w:textAlignment w:val="baseline"/>
        <w:rPr>
          <w:rFonts w:ascii="Open Sans" w:eastAsia="Times New Roman" w:hAnsi="Open Sans" w:cs="Open Sans"/>
          <w:color w:val="444444"/>
          <w:kern w:val="0"/>
          <w:sz w:val="24"/>
          <w:szCs w:val="24"/>
          <w:bdr w:val="none" w:sz="0" w:space="0" w:color="auto" w:frame="1"/>
          <w:lang w:eastAsia="tr-TR"/>
          <w14:ligatures w14:val="none"/>
        </w:rPr>
      </w:pPr>
    </w:p>
    <w:p w14:paraId="3D5C0260" w14:textId="77777777" w:rsidR="00E459F1" w:rsidRPr="00E459F1" w:rsidRDefault="00E459F1" w:rsidP="00E459F1">
      <w:pPr>
        <w:pStyle w:val="ListeParagraf"/>
        <w:numPr>
          <w:ilvl w:val="0"/>
          <w:numId w:val="1"/>
        </w:numPr>
        <w:shd w:val="clear" w:color="auto" w:fill="FFFFFF"/>
        <w:spacing w:after="0" w:line="240" w:lineRule="auto"/>
        <w:textAlignment w:val="baseline"/>
        <w:rPr>
          <w:rFonts w:ascii="Open Sans" w:eastAsia="Times New Roman" w:hAnsi="Open Sans" w:cs="Open Sans"/>
          <w:color w:val="444444"/>
          <w:kern w:val="0"/>
          <w:sz w:val="24"/>
          <w:szCs w:val="24"/>
          <w:bdr w:val="none" w:sz="0" w:space="0" w:color="auto" w:frame="1"/>
          <w:lang w:eastAsia="tr-TR"/>
          <w14:ligatures w14:val="none"/>
        </w:rPr>
      </w:pPr>
      <w:r w:rsidRPr="00E459F1">
        <w:rPr>
          <w:rFonts w:ascii="Open Sans" w:eastAsia="Times New Roman" w:hAnsi="Open Sans" w:cs="Open Sans"/>
          <w:color w:val="444444"/>
          <w:kern w:val="0"/>
          <w:sz w:val="24"/>
          <w:szCs w:val="24"/>
          <w:lang w:eastAsia="tr-TR"/>
          <w14:ligatures w14:val="none"/>
        </w:rPr>
        <w:t>10. Sınıf müfredatının felsefe ile ilk defa karşılaşmış bir öğrenci için alt yapı oluşturmak için planlanması gerekmektedir. Bu nedenle Felsefeye giriş ve alt disiplinlere dair ünitelerin yapılandırılmasında merkezi konulara odaklanılarak temel oluşturma hedeflenmelidir.</w:t>
      </w:r>
    </w:p>
    <w:p w14:paraId="1B17B985" w14:textId="77777777" w:rsidR="00E459F1" w:rsidRPr="00E459F1" w:rsidRDefault="00E459F1" w:rsidP="00E459F1">
      <w:pPr>
        <w:pStyle w:val="ListeParagraf"/>
        <w:rPr>
          <w:rFonts w:ascii="Open Sans" w:eastAsia="Times New Roman" w:hAnsi="Open Sans" w:cs="Open Sans"/>
          <w:color w:val="444444"/>
          <w:kern w:val="0"/>
          <w:sz w:val="24"/>
          <w:szCs w:val="24"/>
          <w:bdr w:val="none" w:sz="0" w:space="0" w:color="auto" w:frame="1"/>
          <w:lang w:eastAsia="tr-TR"/>
          <w14:ligatures w14:val="none"/>
        </w:rPr>
      </w:pPr>
    </w:p>
    <w:p w14:paraId="0DD3E2B7" w14:textId="77777777" w:rsidR="00E459F1" w:rsidRPr="00E459F1" w:rsidRDefault="00E459F1" w:rsidP="00E459F1">
      <w:pPr>
        <w:pStyle w:val="ListeParagraf"/>
        <w:numPr>
          <w:ilvl w:val="0"/>
          <w:numId w:val="1"/>
        </w:numPr>
        <w:shd w:val="clear" w:color="auto" w:fill="FFFFFF"/>
        <w:spacing w:after="0" w:line="240" w:lineRule="auto"/>
        <w:textAlignment w:val="baseline"/>
        <w:rPr>
          <w:rFonts w:ascii="Open Sans" w:eastAsia="Times New Roman" w:hAnsi="Open Sans" w:cs="Open Sans"/>
          <w:color w:val="444444"/>
          <w:kern w:val="0"/>
          <w:sz w:val="24"/>
          <w:szCs w:val="24"/>
          <w:bdr w:val="none" w:sz="0" w:space="0" w:color="auto" w:frame="1"/>
          <w:lang w:eastAsia="tr-TR"/>
          <w14:ligatures w14:val="none"/>
        </w:rPr>
      </w:pPr>
      <w:r w:rsidRPr="00E459F1">
        <w:rPr>
          <w:rFonts w:ascii="Open Sans" w:eastAsia="Times New Roman" w:hAnsi="Open Sans" w:cs="Open Sans"/>
          <w:color w:val="444444"/>
          <w:kern w:val="0"/>
          <w:sz w:val="24"/>
          <w:szCs w:val="24"/>
          <w:lang w:eastAsia="tr-TR"/>
          <w14:ligatures w14:val="none"/>
        </w:rPr>
        <w:t>10. Sınıflar için belirtilen programa göre oluşturulacak kitaplarda öğrencilere anlatılmasına uyumlu bir şekilde önce kavramlar, temel problemler ve görüşler sırasıyla anlatıma uygun hazırlanmalıdır.</w:t>
      </w:r>
    </w:p>
    <w:p w14:paraId="74AE2577" w14:textId="77777777" w:rsidR="00E459F1" w:rsidRPr="00E459F1" w:rsidRDefault="00E459F1" w:rsidP="00E459F1">
      <w:pPr>
        <w:pStyle w:val="ListeParagraf"/>
        <w:rPr>
          <w:rFonts w:ascii="Open Sans" w:eastAsia="Times New Roman" w:hAnsi="Open Sans" w:cs="Open Sans"/>
          <w:color w:val="444444"/>
          <w:kern w:val="0"/>
          <w:sz w:val="24"/>
          <w:szCs w:val="24"/>
          <w:bdr w:val="none" w:sz="0" w:space="0" w:color="auto" w:frame="1"/>
          <w:lang w:eastAsia="tr-TR"/>
          <w14:ligatures w14:val="none"/>
        </w:rPr>
      </w:pPr>
    </w:p>
    <w:p w14:paraId="14AD35B0" w14:textId="77777777" w:rsidR="00E459F1" w:rsidRPr="00E459F1" w:rsidRDefault="00E459F1" w:rsidP="00E459F1">
      <w:pPr>
        <w:pStyle w:val="ListeParagraf"/>
        <w:numPr>
          <w:ilvl w:val="0"/>
          <w:numId w:val="1"/>
        </w:numPr>
        <w:shd w:val="clear" w:color="auto" w:fill="FFFFFF"/>
        <w:spacing w:after="0" w:line="240" w:lineRule="auto"/>
        <w:textAlignment w:val="baseline"/>
        <w:rPr>
          <w:rFonts w:ascii="Open Sans" w:eastAsia="Times New Roman" w:hAnsi="Open Sans" w:cs="Open Sans"/>
          <w:color w:val="444444"/>
          <w:kern w:val="0"/>
          <w:sz w:val="24"/>
          <w:szCs w:val="24"/>
          <w:bdr w:val="none" w:sz="0" w:space="0" w:color="auto" w:frame="1"/>
          <w:lang w:eastAsia="tr-TR"/>
          <w14:ligatures w14:val="none"/>
        </w:rPr>
      </w:pPr>
      <w:r w:rsidRPr="00E459F1">
        <w:rPr>
          <w:rFonts w:ascii="Open Sans" w:eastAsia="Times New Roman" w:hAnsi="Open Sans" w:cs="Open Sans"/>
          <w:color w:val="444444"/>
          <w:kern w:val="0"/>
          <w:sz w:val="24"/>
          <w:szCs w:val="24"/>
          <w:lang w:eastAsia="tr-TR"/>
          <w14:ligatures w14:val="none"/>
        </w:rPr>
        <w:t>Yeni hazırlanacak ders kitaplarında P4C yöntemi uygulanacak şekilde içeriğin oluşturulması, uyaranların kavramlara ve temel problemlere uygun hazırlanması öneririz. Çünkü yeni müfredat P4C tekniği temele alınarak hazırlanmamış olduğu gözlenmektedir. Oysaki P4C yöntemi felsefe öğretiminde tüm dünyada en etkili ve öğrencilerin aktif katılımının sağlandığı bir yöntemdir.</w:t>
      </w:r>
    </w:p>
    <w:p w14:paraId="5028BB9D" w14:textId="77777777" w:rsidR="00E459F1" w:rsidRPr="00E459F1" w:rsidRDefault="00E459F1" w:rsidP="00E459F1">
      <w:pPr>
        <w:pStyle w:val="ListeParagraf"/>
        <w:rPr>
          <w:rFonts w:ascii="Open Sans" w:eastAsia="Times New Roman" w:hAnsi="Open Sans" w:cs="Open Sans"/>
          <w:color w:val="444444"/>
          <w:kern w:val="0"/>
          <w:sz w:val="24"/>
          <w:szCs w:val="24"/>
          <w:bdr w:val="none" w:sz="0" w:space="0" w:color="auto" w:frame="1"/>
          <w:lang w:eastAsia="tr-TR"/>
          <w14:ligatures w14:val="none"/>
        </w:rPr>
      </w:pPr>
    </w:p>
    <w:p w14:paraId="53F1650C" w14:textId="3702C294" w:rsidR="00E459F1" w:rsidRPr="00E459F1" w:rsidRDefault="00E459F1" w:rsidP="00E459F1">
      <w:pPr>
        <w:pStyle w:val="ListeParagraf"/>
        <w:numPr>
          <w:ilvl w:val="0"/>
          <w:numId w:val="1"/>
        </w:numPr>
        <w:shd w:val="clear" w:color="auto" w:fill="FFFFFF"/>
        <w:spacing w:after="0" w:line="240" w:lineRule="auto"/>
        <w:textAlignment w:val="baseline"/>
        <w:rPr>
          <w:rFonts w:ascii="Open Sans" w:eastAsia="Times New Roman" w:hAnsi="Open Sans" w:cs="Open Sans"/>
          <w:color w:val="444444"/>
          <w:kern w:val="0"/>
          <w:sz w:val="24"/>
          <w:szCs w:val="24"/>
          <w:bdr w:val="none" w:sz="0" w:space="0" w:color="auto" w:frame="1"/>
          <w:lang w:eastAsia="tr-TR"/>
          <w14:ligatures w14:val="none"/>
        </w:rPr>
      </w:pPr>
      <w:r w:rsidRPr="00E459F1">
        <w:rPr>
          <w:rFonts w:ascii="Open Sans" w:eastAsia="Times New Roman" w:hAnsi="Open Sans" w:cs="Open Sans"/>
          <w:color w:val="444444"/>
          <w:kern w:val="0"/>
          <w:sz w:val="24"/>
          <w:szCs w:val="24"/>
          <w:lang w:eastAsia="tr-TR"/>
          <w14:ligatures w14:val="none"/>
        </w:rPr>
        <w:t>10. Sınıf için verilen yeni müfredatın yoğunluğu ders saatleri düşünüldüğünde yeterli olmadığı gözlenmektedir. Temel kavramların</w:t>
      </w:r>
      <w:r>
        <w:rPr>
          <w:rFonts w:ascii="Open Sans" w:eastAsia="Times New Roman" w:hAnsi="Open Sans" w:cs="Open Sans"/>
          <w:color w:val="444444"/>
          <w:kern w:val="0"/>
          <w:sz w:val="24"/>
          <w:szCs w:val="24"/>
          <w:lang w:eastAsia="tr-TR"/>
          <w14:ligatures w14:val="none"/>
        </w:rPr>
        <w:t xml:space="preserve"> </w:t>
      </w:r>
      <w:r w:rsidRPr="00E459F1">
        <w:rPr>
          <w:rFonts w:ascii="Open Sans" w:eastAsia="Times New Roman" w:hAnsi="Open Sans" w:cs="Open Sans"/>
          <w:color w:val="444444"/>
          <w:kern w:val="0"/>
          <w:sz w:val="24"/>
          <w:szCs w:val="24"/>
          <w:lang w:eastAsia="tr-TR"/>
          <w14:ligatures w14:val="none"/>
        </w:rPr>
        <w:t>verilmesi için verilen içerikle beraber metinlerin tümüne veya yeteri kadar dağıtılarak verilmesi seyreltilme fikriyle uyumlu görünmemektedir. Doğru karar temel kavramlar ve problemlerin verilmesi ile sınırlanmasıdır. Aynı zamanda metin inceleme olarak verilen metinlerin felsefe ile tanışan yeni zihinler için anlaşılma, analiz etme ve felsefeye ilişkin yatkınlık kazanmaya uygun olmadığı gözlenmiştir.</w:t>
      </w:r>
    </w:p>
    <w:p w14:paraId="28401E09" w14:textId="77777777" w:rsidR="00E459F1" w:rsidRPr="00E459F1" w:rsidRDefault="00E459F1" w:rsidP="00E459F1">
      <w:pPr>
        <w:pStyle w:val="ListeParagraf"/>
        <w:rPr>
          <w:rFonts w:ascii="Open Sans" w:eastAsia="Times New Roman" w:hAnsi="Open Sans" w:cs="Open Sans"/>
          <w:color w:val="444444"/>
          <w:kern w:val="0"/>
          <w:sz w:val="24"/>
          <w:szCs w:val="24"/>
          <w:bdr w:val="none" w:sz="0" w:space="0" w:color="auto" w:frame="1"/>
          <w:lang w:eastAsia="tr-TR"/>
          <w14:ligatures w14:val="none"/>
        </w:rPr>
      </w:pPr>
    </w:p>
    <w:p w14:paraId="6EBE5B77" w14:textId="77777777" w:rsidR="00E459F1" w:rsidRPr="00E459F1" w:rsidRDefault="00E459F1" w:rsidP="00E459F1">
      <w:pPr>
        <w:pStyle w:val="ListeParagraf"/>
        <w:numPr>
          <w:ilvl w:val="0"/>
          <w:numId w:val="1"/>
        </w:numPr>
        <w:shd w:val="clear" w:color="auto" w:fill="FFFFFF"/>
        <w:spacing w:after="0" w:line="240" w:lineRule="auto"/>
        <w:textAlignment w:val="baseline"/>
        <w:rPr>
          <w:rFonts w:ascii="Open Sans" w:eastAsia="Times New Roman" w:hAnsi="Open Sans" w:cs="Open Sans"/>
          <w:color w:val="444444"/>
          <w:kern w:val="0"/>
          <w:sz w:val="24"/>
          <w:szCs w:val="24"/>
          <w:bdr w:val="none" w:sz="0" w:space="0" w:color="auto" w:frame="1"/>
          <w:lang w:eastAsia="tr-TR"/>
          <w14:ligatures w14:val="none"/>
        </w:rPr>
      </w:pPr>
      <w:r w:rsidRPr="00E459F1">
        <w:rPr>
          <w:rFonts w:ascii="Open Sans" w:eastAsia="Times New Roman" w:hAnsi="Open Sans" w:cs="Open Sans"/>
          <w:color w:val="444444"/>
          <w:kern w:val="0"/>
          <w:sz w:val="24"/>
          <w:szCs w:val="24"/>
          <w:lang w:eastAsia="tr-TR"/>
          <w14:ligatures w14:val="none"/>
        </w:rPr>
        <w:t>Belirtilen yeni müfredat içeriğinin düzenlenmesi için öneri olarak felsefenin doğası ünitesi ile felsefe, mantık ve argümantasyon ünitelerinin birleştirilebilir olduğudur. Aynı zamanda Din felsefesinin 11.sınıf akıl inanç ünitesinde metinleri incelenebilir, Siyaset Felsefesinin de Hukuk ve Felsefe Ünitesinde metinleri incelenebilir. Böylece 10. Sınıf müfredatında bulunan zaman probleminde bir destek elde edilebilir.</w:t>
      </w:r>
    </w:p>
    <w:p w14:paraId="171937C3" w14:textId="77777777" w:rsidR="00E459F1" w:rsidRPr="00E459F1" w:rsidRDefault="00E459F1" w:rsidP="00E459F1">
      <w:pPr>
        <w:pStyle w:val="ListeParagraf"/>
        <w:rPr>
          <w:rFonts w:ascii="Open Sans" w:eastAsia="Times New Roman" w:hAnsi="Open Sans" w:cs="Open Sans"/>
          <w:color w:val="444444"/>
          <w:kern w:val="0"/>
          <w:sz w:val="24"/>
          <w:szCs w:val="24"/>
          <w:bdr w:val="none" w:sz="0" w:space="0" w:color="auto" w:frame="1"/>
          <w:lang w:eastAsia="tr-TR"/>
          <w14:ligatures w14:val="none"/>
        </w:rPr>
      </w:pPr>
    </w:p>
    <w:p w14:paraId="17C7E9D5" w14:textId="77777777" w:rsidR="00E459F1" w:rsidRPr="00E459F1" w:rsidRDefault="00E459F1" w:rsidP="00E459F1">
      <w:pPr>
        <w:pStyle w:val="ListeParagraf"/>
        <w:numPr>
          <w:ilvl w:val="0"/>
          <w:numId w:val="1"/>
        </w:numPr>
        <w:shd w:val="clear" w:color="auto" w:fill="FFFFFF"/>
        <w:spacing w:after="0" w:line="240" w:lineRule="auto"/>
        <w:textAlignment w:val="baseline"/>
        <w:rPr>
          <w:rFonts w:ascii="Open Sans" w:eastAsia="Times New Roman" w:hAnsi="Open Sans" w:cs="Open Sans"/>
          <w:color w:val="444444"/>
          <w:kern w:val="0"/>
          <w:sz w:val="24"/>
          <w:szCs w:val="24"/>
          <w:bdr w:val="none" w:sz="0" w:space="0" w:color="auto" w:frame="1"/>
          <w:lang w:eastAsia="tr-TR"/>
          <w14:ligatures w14:val="none"/>
        </w:rPr>
      </w:pPr>
      <w:r w:rsidRPr="00E459F1">
        <w:rPr>
          <w:rFonts w:ascii="Open Sans" w:eastAsia="Times New Roman" w:hAnsi="Open Sans" w:cs="Open Sans"/>
          <w:color w:val="444444"/>
          <w:kern w:val="0"/>
          <w:sz w:val="24"/>
          <w:szCs w:val="24"/>
          <w:lang w:eastAsia="tr-TR"/>
          <w14:ligatures w14:val="none"/>
        </w:rPr>
        <w:lastRenderedPageBreak/>
        <w:t>Yeni programda Felsefenin Doğası ünitesinin kazanımları arasında bulunan Felsefenin kesin olarak tanımlanmasına şüphe ile yaklaşır,” maddesi yerine “Felsefenin tüm filozoflarca kabul edilmiş tek ve ortak tanımı olmadığı üzerine derinlemesine düşünür” ile revize edilmelidir. Çünkü filozofların kendi sistemleri içinde doğruluk değerini tutarlılıktan alan tanımları mevcuttur.</w:t>
      </w:r>
    </w:p>
    <w:p w14:paraId="60BDDC62" w14:textId="77777777" w:rsidR="00E459F1" w:rsidRPr="00E459F1" w:rsidRDefault="00E459F1" w:rsidP="00E459F1">
      <w:pPr>
        <w:pStyle w:val="ListeParagraf"/>
        <w:rPr>
          <w:rFonts w:ascii="Open Sans" w:eastAsia="Times New Roman" w:hAnsi="Open Sans" w:cs="Open Sans"/>
          <w:color w:val="444444"/>
          <w:kern w:val="0"/>
          <w:sz w:val="24"/>
          <w:szCs w:val="24"/>
          <w:bdr w:val="none" w:sz="0" w:space="0" w:color="auto" w:frame="1"/>
          <w:lang w:eastAsia="tr-TR"/>
          <w14:ligatures w14:val="none"/>
        </w:rPr>
      </w:pPr>
    </w:p>
    <w:p w14:paraId="6B623EC2" w14:textId="77777777" w:rsidR="00E459F1" w:rsidRPr="00E459F1" w:rsidRDefault="00E459F1" w:rsidP="00E459F1">
      <w:pPr>
        <w:pStyle w:val="ListeParagraf"/>
        <w:numPr>
          <w:ilvl w:val="0"/>
          <w:numId w:val="1"/>
        </w:numPr>
        <w:shd w:val="clear" w:color="auto" w:fill="FFFFFF"/>
        <w:spacing w:after="0" w:line="240" w:lineRule="auto"/>
        <w:textAlignment w:val="baseline"/>
        <w:rPr>
          <w:rFonts w:ascii="Open Sans" w:eastAsia="Times New Roman" w:hAnsi="Open Sans" w:cs="Open Sans"/>
          <w:color w:val="444444"/>
          <w:kern w:val="0"/>
          <w:sz w:val="24"/>
          <w:szCs w:val="24"/>
          <w:bdr w:val="none" w:sz="0" w:space="0" w:color="auto" w:frame="1"/>
          <w:lang w:eastAsia="tr-TR"/>
          <w14:ligatures w14:val="none"/>
        </w:rPr>
      </w:pPr>
      <w:r w:rsidRPr="00E459F1">
        <w:rPr>
          <w:rFonts w:ascii="Open Sans" w:eastAsia="Times New Roman" w:hAnsi="Open Sans" w:cs="Open Sans"/>
          <w:color w:val="444444"/>
          <w:kern w:val="0"/>
          <w:sz w:val="24"/>
          <w:szCs w:val="24"/>
          <w:lang w:eastAsia="tr-TR"/>
          <w14:ligatures w14:val="none"/>
        </w:rPr>
        <w:t xml:space="preserve">Felsefe, Mantık ve </w:t>
      </w:r>
      <w:proofErr w:type="spellStart"/>
      <w:r w:rsidRPr="00E459F1">
        <w:rPr>
          <w:rFonts w:ascii="Open Sans" w:eastAsia="Times New Roman" w:hAnsi="Open Sans" w:cs="Open Sans"/>
          <w:color w:val="444444"/>
          <w:kern w:val="0"/>
          <w:sz w:val="24"/>
          <w:szCs w:val="24"/>
          <w:lang w:eastAsia="tr-TR"/>
          <w14:ligatures w14:val="none"/>
        </w:rPr>
        <w:t>Argümantasyın</w:t>
      </w:r>
      <w:proofErr w:type="spellEnd"/>
      <w:r w:rsidRPr="00E459F1">
        <w:rPr>
          <w:rFonts w:ascii="Open Sans" w:eastAsia="Times New Roman" w:hAnsi="Open Sans" w:cs="Open Sans"/>
          <w:color w:val="444444"/>
          <w:kern w:val="0"/>
          <w:sz w:val="24"/>
          <w:szCs w:val="24"/>
          <w:lang w:eastAsia="tr-TR"/>
          <w14:ligatures w14:val="none"/>
        </w:rPr>
        <w:t xml:space="preserve"> ünitesi özelinde öneri olarak, zenginleştirme bölümünde bulunan çok değerli mantık, </w:t>
      </w:r>
      <w:proofErr w:type="spellStart"/>
      <w:r w:rsidRPr="00E459F1">
        <w:rPr>
          <w:rFonts w:ascii="Open Sans" w:eastAsia="Times New Roman" w:hAnsi="Open Sans" w:cs="Open Sans"/>
          <w:color w:val="444444"/>
          <w:kern w:val="0"/>
          <w:sz w:val="24"/>
          <w:szCs w:val="24"/>
          <w:lang w:eastAsia="tr-TR"/>
          <w14:ligatures w14:val="none"/>
        </w:rPr>
        <w:t>deontik</w:t>
      </w:r>
      <w:proofErr w:type="spellEnd"/>
      <w:r w:rsidRPr="00E459F1">
        <w:rPr>
          <w:rFonts w:ascii="Open Sans" w:eastAsia="Times New Roman" w:hAnsi="Open Sans" w:cs="Open Sans"/>
          <w:color w:val="444444"/>
          <w:kern w:val="0"/>
          <w:sz w:val="24"/>
          <w:szCs w:val="24"/>
          <w:lang w:eastAsia="tr-TR"/>
          <w14:ligatures w14:val="none"/>
        </w:rPr>
        <w:t xml:space="preserve"> mantık ve bulanık mantık içeriğinin belirtilen ders saati için fazla olduğu gözlenmektedir. Bu bakış açısından kodlama içeriğinin 10.sınıf düzeyi için felsefe ile ilişki kurmak ve uygulamak için erken olduğu bu konunun 11. Sınıf teknoloji ve felsefe ünitesine aktarılması gerektiğini öneririz. Aynı zamanda başlıkta bulunan “mantık” ifadesinin öğrencileri uzaklaştırıcı etkisi olabileceğinden eski başlık “Felsefe ile </w:t>
      </w:r>
      <w:proofErr w:type="spellStart"/>
      <w:proofErr w:type="gramStart"/>
      <w:r w:rsidRPr="00E459F1">
        <w:rPr>
          <w:rFonts w:ascii="Open Sans" w:eastAsia="Times New Roman" w:hAnsi="Open Sans" w:cs="Open Sans"/>
          <w:color w:val="444444"/>
          <w:kern w:val="0"/>
          <w:sz w:val="24"/>
          <w:szCs w:val="24"/>
          <w:lang w:eastAsia="tr-TR"/>
          <w14:ligatures w14:val="none"/>
        </w:rPr>
        <w:t>Düşünme“</w:t>
      </w:r>
      <w:proofErr w:type="gramEnd"/>
      <w:r w:rsidRPr="00E459F1">
        <w:rPr>
          <w:rFonts w:ascii="Open Sans" w:eastAsia="Times New Roman" w:hAnsi="Open Sans" w:cs="Open Sans"/>
          <w:color w:val="444444"/>
          <w:kern w:val="0"/>
          <w:sz w:val="24"/>
          <w:szCs w:val="24"/>
          <w:lang w:eastAsia="tr-TR"/>
          <w14:ligatures w14:val="none"/>
        </w:rPr>
        <w:t>nin</w:t>
      </w:r>
      <w:proofErr w:type="spellEnd"/>
      <w:r w:rsidRPr="00E459F1">
        <w:rPr>
          <w:rFonts w:ascii="Open Sans" w:eastAsia="Times New Roman" w:hAnsi="Open Sans" w:cs="Open Sans"/>
          <w:color w:val="444444"/>
          <w:kern w:val="0"/>
          <w:sz w:val="24"/>
          <w:szCs w:val="24"/>
          <w:lang w:eastAsia="tr-TR"/>
          <w14:ligatures w14:val="none"/>
        </w:rPr>
        <w:t xml:space="preserve"> kalmasını öneririz.</w:t>
      </w:r>
    </w:p>
    <w:p w14:paraId="527EF9BC" w14:textId="77777777" w:rsidR="00E459F1" w:rsidRPr="00E459F1" w:rsidRDefault="00E459F1" w:rsidP="00E459F1">
      <w:pPr>
        <w:pStyle w:val="ListeParagraf"/>
        <w:rPr>
          <w:rFonts w:ascii="Open Sans" w:eastAsia="Times New Roman" w:hAnsi="Open Sans" w:cs="Open Sans"/>
          <w:color w:val="444444"/>
          <w:kern w:val="0"/>
          <w:sz w:val="24"/>
          <w:szCs w:val="24"/>
          <w:bdr w:val="none" w:sz="0" w:space="0" w:color="auto" w:frame="1"/>
          <w:lang w:eastAsia="tr-TR"/>
          <w14:ligatures w14:val="none"/>
        </w:rPr>
      </w:pPr>
    </w:p>
    <w:p w14:paraId="330E8307" w14:textId="77777777" w:rsidR="00E459F1" w:rsidRPr="00E459F1" w:rsidRDefault="00E459F1" w:rsidP="00E459F1">
      <w:pPr>
        <w:pStyle w:val="ListeParagraf"/>
        <w:numPr>
          <w:ilvl w:val="0"/>
          <w:numId w:val="1"/>
        </w:numPr>
        <w:shd w:val="clear" w:color="auto" w:fill="FFFFFF"/>
        <w:spacing w:after="0" w:line="240" w:lineRule="auto"/>
        <w:textAlignment w:val="baseline"/>
        <w:rPr>
          <w:rFonts w:ascii="Open Sans" w:eastAsia="Times New Roman" w:hAnsi="Open Sans" w:cs="Open Sans"/>
          <w:color w:val="444444"/>
          <w:kern w:val="0"/>
          <w:sz w:val="24"/>
          <w:szCs w:val="24"/>
          <w:bdr w:val="none" w:sz="0" w:space="0" w:color="auto" w:frame="1"/>
          <w:lang w:eastAsia="tr-TR"/>
          <w14:ligatures w14:val="none"/>
        </w:rPr>
      </w:pPr>
      <w:r w:rsidRPr="00E459F1">
        <w:rPr>
          <w:rFonts w:ascii="Open Sans" w:eastAsia="Times New Roman" w:hAnsi="Open Sans" w:cs="Open Sans"/>
          <w:color w:val="444444"/>
          <w:kern w:val="0"/>
          <w:sz w:val="24"/>
          <w:szCs w:val="24"/>
          <w:lang w:eastAsia="tr-TR"/>
          <w14:ligatures w14:val="none"/>
        </w:rPr>
        <w:t>Yeni Programda Varlık Felsefesi ünitesinin performans metinlerine öneri olarak kazanımlarda verilen felsefi kavramlara uyumlu olarak materyalizm kavramına yönelik bir metin yerleştirilmediği gözlenmektedir. Karşılaştırmalı öğrenebilme adına materyalizm kavramına yönelik metin de yerleştirilmelidir.</w:t>
      </w:r>
    </w:p>
    <w:p w14:paraId="5B22CFF6" w14:textId="77777777" w:rsidR="00E459F1" w:rsidRPr="00E459F1" w:rsidRDefault="00E459F1" w:rsidP="00E459F1">
      <w:pPr>
        <w:pStyle w:val="ListeParagraf"/>
        <w:rPr>
          <w:rFonts w:ascii="Open Sans" w:eastAsia="Times New Roman" w:hAnsi="Open Sans" w:cs="Open Sans"/>
          <w:color w:val="444444"/>
          <w:kern w:val="0"/>
          <w:sz w:val="24"/>
          <w:szCs w:val="24"/>
          <w:bdr w:val="none" w:sz="0" w:space="0" w:color="auto" w:frame="1"/>
          <w:lang w:eastAsia="tr-TR"/>
          <w14:ligatures w14:val="none"/>
        </w:rPr>
      </w:pPr>
    </w:p>
    <w:p w14:paraId="4EC56268" w14:textId="77777777" w:rsidR="00E459F1" w:rsidRPr="00E459F1" w:rsidRDefault="00E459F1" w:rsidP="00E459F1">
      <w:pPr>
        <w:pStyle w:val="ListeParagraf"/>
        <w:numPr>
          <w:ilvl w:val="0"/>
          <w:numId w:val="1"/>
        </w:numPr>
        <w:shd w:val="clear" w:color="auto" w:fill="FFFFFF"/>
        <w:spacing w:after="0" w:line="240" w:lineRule="auto"/>
        <w:textAlignment w:val="baseline"/>
        <w:rPr>
          <w:rFonts w:ascii="Open Sans" w:eastAsia="Times New Roman" w:hAnsi="Open Sans" w:cs="Open Sans"/>
          <w:color w:val="444444"/>
          <w:kern w:val="0"/>
          <w:sz w:val="24"/>
          <w:szCs w:val="24"/>
          <w:bdr w:val="none" w:sz="0" w:space="0" w:color="auto" w:frame="1"/>
          <w:lang w:eastAsia="tr-TR"/>
          <w14:ligatures w14:val="none"/>
        </w:rPr>
      </w:pPr>
      <w:r w:rsidRPr="00E459F1">
        <w:rPr>
          <w:rFonts w:ascii="Open Sans" w:eastAsia="Times New Roman" w:hAnsi="Open Sans" w:cs="Open Sans"/>
          <w:color w:val="444444"/>
          <w:kern w:val="0"/>
          <w:sz w:val="24"/>
          <w:szCs w:val="24"/>
          <w:lang w:eastAsia="tr-TR"/>
          <w14:ligatures w14:val="none"/>
        </w:rPr>
        <w:t>Yeni programda belirtilen ünite sıralamasında revize önerisi olarak bilim felsefesi ünitesi bilgi türleri sıralamasının ardından uyumlu olarak bilim felsefesi ünitesi bilgi felsefesinin ardından verilmesi sarmal ilişki içinde öğrenme gerçekleşmesi için önem arz etmektedir.</w:t>
      </w:r>
    </w:p>
    <w:p w14:paraId="40F40761" w14:textId="77777777" w:rsidR="00E459F1" w:rsidRPr="00E459F1" w:rsidRDefault="00E459F1" w:rsidP="00E459F1">
      <w:pPr>
        <w:pStyle w:val="ListeParagraf"/>
        <w:rPr>
          <w:rFonts w:ascii="Open Sans" w:eastAsia="Times New Roman" w:hAnsi="Open Sans" w:cs="Open Sans"/>
          <w:color w:val="444444"/>
          <w:kern w:val="0"/>
          <w:sz w:val="24"/>
          <w:szCs w:val="24"/>
          <w:bdr w:val="none" w:sz="0" w:space="0" w:color="auto" w:frame="1"/>
          <w:lang w:eastAsia="tr-TR"/>
          <w14:ligatures w14:val="none"/>
        </w:rPr>
      </w:pPr>
    </w:p>
    <w:p w14:paraId="055D18D6" w14:textId="77777777" w:rsidR="00E459F1" w:rsidRPr="00E459F1" w:rsidRDefault="00E459F1" w:rsidP="00E459F1">
      <w:pPr>
        <w:pStyle w:val="ListeParagraf"/>
        <w:numPr>
          <w:ilvl w:val="0"/>
          <w:numId w:val="1"/>
        </w:numPr>
        <w:shd w:val="clear" w:color="auto" w:fill="FFFFFF"/>
        <w:spacing w:after="0" w:line="240" w:lineRule="auto"/>
        <w:textAlignment w:val="baseline"/>
        <w:rPr>
          <w:rFonts w:ascii="Open Sans" w:eastAsia="Times New Roman" w:hAnsi="Open Sans" w:cs="Open Sans"/>
          <w:color w:val="444444"/>
          <w:kern w:val="0"/>
          <w:sz w:val="24"/>
          <w:szCs w:val="24"/>
          <w:bdr w:val="none" w:sz="0" w:space="0" w:color="auto" w:frame="1"/>
          <w:lang w:eastAsia="tr-TR"/>
          <w14:ligatures w14:val="none"/>
        </w:rPr>
      </w:pPr>
      <w:r w:rsidRPr="00E459F1">
        <w:rPr>
          <w:rFonts w:ascii="Open Sans" w:eastAsia="Times New Roman" w:hAnsi="Open Sans" w:cs="Open Sans"/>
          <w:color w:val="444444"/>
          <w:kern w:val="0"/>
          <w:sz w:val="24"/>
          <w:szCs w:val="24"/>
          <w:lang w:eastAsia="tr-TR"/>
          <w14:ligatures w14:val="none"/>
        </w:rPr>
        <w:t>Yeni programda bulunan Ahlak Felsefesi ünitesinin Öğretmen – Öğrenme Uygulamaları bölümünde bulunan “evrensel ahlak yasasının imkânı problemi” antropolojik ya da sosyolojik bir problem olan “farklı kültürlerde ahlaki olarak kabul edilen davranışlar” üzerinden tartışılmak istenmiştir. “Öğrencilerden farklı kültürlerde ahlaki olarak kabul edilen davranışları araştırmaları istenir. Araştırmadan hareketle öğrencilerin ahlaki davranışların evrenselliği üzerine tartışma yapmaları sağlanır,” ifadeleri ahlak felsefesi açısından elzem olan etik- ahlak kavramları arasındaki kıymetli ayrımı gözden kaçırma kaygısı taşımaktadır. Bu ahlak felsefesi teorik çerçevesinde kalabilmesi için farklı kültürlerdeki ahlak anlayışlarına dair tartışmanın burada bulunmaması gerektiğini önerilir.</w:t>
      </w:r>
    </w:p>
    <w:p w14:paraId="1C8CE4F2" w14:textId="77777777" w:rsidR="00E459F1" w:rsidRPr="00E459F1" w:rsidRDefault="00E459F1" w:rsidP="00E459F1">
      <w:pPr>
        <w:pStyle w:val="ListeParagraf"/>
        <w:rPr>
          <w:rFonts w:ascii="Open Sans" w:eastAsia="Times New Roman" w:hAnsi="Open Sans" w:cs="Open Sans"/>
          <w:color w:val="444444"/>
          <w:kern w:val="0"/>
          <w:sz w:val="24"/>
          <w:szCs w:val="24"/>
          <w:bdr w:val="none" w:sz="0" w:space="0" w:color="auto" w:frame="1"/>
          <w:lang w:eastAsia="tr-TR"/>
          <w14:ligatures w14:val="none"/>
        </w:rPr>
      </w:pPr>
    </w:p>
    <w:p w14:paraId="5F8E702E" w14:textId="77777777" w:rsidR="00E459F1" w:rsidRPr="00E459F1" w:rsidRDefault="00E459F1" w:rsidP="00E459F1">
      <w:pPr>
        <w:pStyle w:val="ListeParagraf"/>
        <w:numPr>
          <w:ilvl w:val="0"/>
          <w:numId w:val="1"/>
        </w:numPr>
        <w:shd w:val="clear" w:color="auto" w:fill="FFFFFF"/>
        <w:spacing w:after="0" w:line="240" w:lineRule="auto"/>
        <w:textAlignment w:val="baseline"/>
        <w:rPr>
          <w:rFonts w:ascii="Open Sans" w:eastAsia="Times New Roman" w:hAnsi="Open Sans" w:cs="Open Sans"/>
          <w:color w:val="444444"/>
          <w:kern w:val="0"/>
          <w:sz w:val="24"/>
          <w:szCs w:val="24"/>
          <w:bdr w:val="none" w:sz="0" w:space="0" w:color="auto" w:frame="1"/>
          <w:lang w:eastAsia="tr-TR"/>
          <w14:ligatures w14:val="none"/>
        </w:rPr>
      </w:pPr>
      <w:r w:rsidRPr="00E459F1">
        <w:rPr>
          <w:rFonts w:ascii="Open Sans" w:eastAsia="Times New Roman" w:hAnsi="Open Sans" w:cs="Open Sans"/>
          <w:color w:val="444444"/>
          <w:kern w:val="0"/>
          <w:sz w:val="24"/>
          <w:szCs w:val="24"/>
          <w:lang w:eastAsia="tr-TR"/>
          <w14:ligatures w14:val="none"/>
        </w:rPr>
        <w:t xml:space="preserve">Yeni programda bulunan Ahlak Felsefesi Öğretme – Öğrenme uygulamaları bölümünde bulunan “Öğrencilere evrensel ahlak yasasının varlığını kabul eden (Sokrates, Farabi, I. Kant, J. S. </w:t>
      </w:r>
      <w:proofErr w:type="spellStart"/>
      <w:r w:rsidRPr="00E459F1">
        <w:rPr>
          <w:rFonts w:ascii="Open Sans" w:eastAsia="Times New Roman" w:hAnsi="Open Sans" w:cs="Open Sans"/>
          <w:color w:val="444444"/>
          <w:kern w:val="0"/>
          <w:sz w:val="24"/>
          <w:szCs w:val="24"/>
          <w:lang w:eastAsia="tr-TR"/>
          <w14:ligatures w14:val="none"/>
        </w:rPr>
        <w:t>Mill</w:t>
      </w:r>
      <w:proofErr w:type="spellEnd"/>
      <w:r w:rsidRPr="00E459F1">
        <w:rPr>
          <w:rFonts w:ascii="Open Sans" w:eastAsia="Times New Roman" w:hAnsi="Open Sans" w:cs="Open Sans"/>
          <w:color w:val="444444"/>
          <w:kern w:val="0"/>
          <w:sz w:val="24"/>
          <w:szCs w:val="24"/>
          <w:lang w:eastAsia="tr-TR"/>
          <w14:ligatures w14:val="none"/>
        </w:rPr>
        <w:t>) ve kabul etmeyen (</w:t>
      </w:r>
      <w:proofErr w:type="spellStart"/>
      <w:r w:rsidRPr="00E459F1">
        <w:rPr>
          <w:rFonts w:ascii="Open Sans" w:eastAsia="Times New Roman" w:hAnsi="Open Sans" w:cs="Open Sans"/>
          <w:color w:val="444444"/>
          <w:kern w:val="0"/>
          <w:sz w:val="24"/>
          <w:szCs w:val="24"/>
          <w:lang w:eastAsia="tr-TR"/>
          <w14:ligatures w14:val="none"/>
        </w:rPr>
        <w:t>Epiküros</w:t>
      </w:r>
      <w:proofErr w:type="spellEnd"/>
      <w:r w:rsidRPr="00E459F1">
        <w:rPr>
          <w:rFonts w:ascii="Open Sans" w:eastAsia="Times New Roman" w:hAnsi="Open Sans" w:cs="Open Sans"/>
          <w:color w:val="444444"/>
          <w:kern w:val="0"/>
          <w:sz w:val="24"/>
          <w:szCs w:val="24"/>
          <w:lang w:eastAsia="tr-TR"/>
          <w14:ligatures w14:val="none"/>
        </w:rPr>
        <w:t xml:space="preserve">, T. </w:t>
      </w:r>
      <w:r w:rsidRPr="00E459F1">
        <w:rPr>
          <w:rFonts w:ascii="Open Sans" w:eastAsia="Times New Roman" w:hAnsi="Open Sans" w:cs="Open Sans"/>
          <w:color w:val="444444"/>
          <w:kern w:val="0"/>
          <w:sz w:val="24"/>
          <w:szCs w:val="24"/>
          <w:lang w:eastAsia="tr-TR"/>
          <w14:ligatures w14:val="none"/>
        </w:rPr>
        <w:lastRenderedPageBreak/>
        <w:t xml:space="preserve">Hobbes, M. </w:t>
      </w:r>
      <w:proofErr w:type="spellStart"/>
      <w:r w:rsidRPr="00E459F1">
        <w:rPr>
          <w:rFonts w:ascii="Open Sans" w:eastAsia="Times New Roman" w:hAnsi="Open Sans" w:cs="Open Sans"/>
          <w:color w:val="444444"/>
          <w:kern w:val="0"/>
          <w:sz w:val="24"/>
          <w:szCs w:val="24"/>
          <w:lang w:eastAsia="tr-TR"/>
          <w14:ligatures w14:val="none"/>
        </w:rPr>
        <w:t>Stirner</w:t>
      </w:r>
      <w:proofErr w:type="spellEnd"/>
      <w:r w:rsidRPr="00E459F1">
        <w:rPr>
          <w:rFonts w:ascii="Open Sans" w:eastAsia="Times New Roman" w:hAnsi="Open Sans" w:cs="Open Sans"/>
          <w:color w:val="444444"/>
          <w:kern w:val="0"/>
          <w:sz w:val="24"/>
          <w:szCs w:val="24"/>
          <w:lang w:eastAsia="tr-TR"/>
          <w14:ligatures w14:val="none"/>
        </w:rPr>
        <w:t xml:space="preserve">, J. Bentham) filozofların düşünce ve argümanlarını içeren infografik verilir,” ifadesinde </w:t>
      </w:r>
      <w:proofErr w:type="spellStart"/>
      <w:proofErr w:type="gramStart"/>
      <w:r w:rsidRPr="00E459F1">
        <w:rPr>
          <w:rFonts w:ascii="Open Sans" w:eastAsia="Times New Roman" w:hAnsi="Open Sans" w:cs="Open Sans"/>
          <w:color w:val="444444"/>
          <w:kern w:val="0"/>
          <w:sz w:val="24"/>
          <w:szCs w:val="24"/>
          <w:lang w:eastAsia="tr-TR"/>
          <w14:ligatures w14:val="none"/>
        </w:rPr>
        <w:t>J.Bentham</w:t>
      </w:r>
      <w:proofErr w:type="spellEnd"/>
      <w:proofErr w:type="gramEnd"/>
      <w:r w:rsidRPr="00E459F1">
        <w:rPr>
          <w:rFonts w:ascii="Open Sans" w:eastAsia="Times New Roman" w:hAnsi="Open Sans" w:cs="Open Sans"/>
          <w:color w:val="444444"/>
          <w:kern w:val="0"/>
          <w:sz w:val="24"/>
          <w:szCs w:val="24"/>
          <w:lang w:eastAsia="tr-TR"/>
          <w14:ligatures w14:val="none"/>
        </w:rPr>
        <w:t xml:space="preserve"> evrensel ahlak yasasının varlığını reddeden bölümünde ele alınmıştır. Bu ele alışın bireysel bir eleştiridir. </w:t>
      </w:r>
      <w:proofErr w:type="spellStart"/>
      <w:proofErr w:type="gramStart"/>
      <w:r w:rsidRPr="00E459F1">
        <w:rPr>
          <w:rFonts w:ascii="Open Sans" w:eastAsia="Times New Roman" w:hAnsi="Open Sans" w:cs="Open Sans"/>
          <w:color w:val="444444"/>
          <w:kern w:val="0"/>
          <w:sz w:val="24"/>
          <w:szCs w:val="24"/>
          <w:lang w:eastAsia="tr-TR"/>
          <w14:ligatures w14:val="none"/>
        </w:rPr>
        <w:t>J.Bentham</w:t>
      </w:r>
      <w:proofErr w:type="spellEnd"/>
      <w:proofErr w:type="gramEnd"/>
      <w:r w:rsidRPr="00E459F1">
        <w:rPr>
          <w:rFonts w:ascii="Open Sans" w:eastAsia="Times New Roman" w:hAnsi="Open Sans" w:cs="Open Sans"/>
          <w:color w:val="444444"/>
          <w:kern w:val="0"/>
          <w:sz w:val="24"/>
          <w:szCs w:val="24"/>
          <w:lang w:eastAsia="tr-TR"/>
          <w14:ligatures w14:val="none"/>
        </w:rPr>
        <w:t xml:space="preserve"> Ahlak ve Yasama ilkeleri metninde </w:t>
      </w:r>
      <w:proofErr w:type="spellStart"/>
      <w:r w:rsidRPr="00E459F1">
        <w:rPr>
          <w:rFonts w:ascii="Open Sans" w:eastAsia="Times New Roman" w:hAnsi="Open Sans" w:cs="Open Sans"/>
          <w:color w:val="444444"/>
          <w:kern w:val="0"/>
          <w:sz w:val="24"/>
          <w:szCs w:val="24"/>
          <w:lang w:eastAsia="tr-TR"/>
          <w14:ligatures w14:val="none"/>
        </w:rPr>
        <w:t>Utilitarizm</w:t>
      </w:r>
      <w:proofErr w:type="spellEnd"/>
      <w:r w:rsidRPr="00E459F1">
        <w:rPr>
          <w:rFonts w:ascii="Open Sans" w:eastAsia="Times New Roman" w:hAnsi="Open Sans" w:cs="Open Sans"/>
          <w:color w:val="444444"/>
          <w:kern w:val="0"/>
          <w:sz w:val="24"/>
          <w:szCs w:val="24"/>
          <w:lang w:eastAsia="tr-TR"/>
          <w14:ligatures w14:val="none"/>
        </w:rPr>
        <w:t xml:space="preserve"> yaklaşımının prensipleri için oluşturulmuş maddelerden ikincisinde toplumsal faydacı olduğu açıkça anlaşılmaktadır. Bu nedenle J. Bentham görüşleri bakımından evrensel ahlak yasasının varlığını kabul edenlerde ele alınmasını öneririz.</w:t>
      </w:r>
    </w:p>
    <w:p w14:paraId="55848AB5" w14:textId="77777777" w:rsidR="00E459F1" w:rsidRPr="00E459F1" w:rsidRDefault="00E459F1" w:rsidP="00E459F1">
      <w:pPr>
        <w:pStyle w:val="ListeParagraf"/>
        <w:rPr>
          <w:rFonts w:ascii="Open Sans" w:eastAsia="Times New Roman" w:hAnsi="Open Sans" w:cs="Open Sans"/>
          <w:color w:val="444444"/>
          <w:kern w:val="0"/>
          <w:sz w:val="24"/>
          <w:szCs w:val="24"/>
          <w:bdr w:val="none" w:sz="0" w:space="0" w:color="auto" w:frame="1"/>
          <w:lang w:eastAsia="tr-TR"/>
          <w14:ligatures w14:val="none"/>
        </w:rPr>
      </w:pPr>
    </w:p>
    <w:p w14:paraId="2B2214CB" w14:textId="77777777" w:rsidR="00E459F1" w:rsidRPr="00E459F1" w:rsidRDefault="00E459F1" w:rsidP="00E459F1">
      <w:pPr>
        <w:pStyle w:val="ListeParagraf"/>
        <w:shd w:val="clear" w:color="auto" w:fill="FFFFFF"/>
        <w:spacing w:after="0" w:line="240" w:lineRule="auto"/>
        <w:ind w:left="516"/>
        <w:textAlignment w:val="baseline"/>
        <w:rPr>
          <w:rFonts w:ascii="Open Sans" w:eastAsia="Times New Roman" w:hAnsi="Open Sans" w:cs="Open Sans"/>
          <w:color w:val="444444"/>
          <w:kern w:val="0"/>
          <w:sz w:val="24"/>
          <w:szCs w:val="24"/>
          <w:bdr w:val="none" w:sz="0" w:space="0" w:color="auto" w:frame="1"/>
          <w:lang w:eastAsia="tr-TR"/>
          <w14:ligatures w14:val="none"/>
        </w:rPr>
      </w:pPr>
    </w:p>
    <w:p w14:paraId="76727584" w14:textId="77777777" w:rsidR="00E459F1" w:rsidRDefault="00E459F1" w:rsidP="00E459F1">
      <w:pPr>
        <w:shd w:val="clear" w:color="auto" w:fill="FFFFFF"/>
        <w:spacing w:after="0" w:line="240" w:lineRule="auto"/>
        <w:textAlignment w:val="baseline"/>
        <w:rPr>
          <w:rFonts w:ascii="Open Sans" w:eastAsia="Times New Roman" w:hAnsi="Open Sans" w:cs="Open Sans"/>
          <w:b/>
          <w:bCs/>
          <w:color w:val="444444"/>
          <w:kern w:val="0"/>
          <w:sz w:val="24"/>
          <w:szCs w:val="24"/>
          <w:bdr w:val="none" w:sz="0" w:space="0" w:color="auto" w:frame="1"/>
          <w:lang w:eastAsia="tr-TR"/>
          <w14:ligatures w14:val="none"/>
        </w:rPr>
      </w:pPr>
      <w:r w:rsidRPr="00E459F1">
        <w:rPr>
          <w:rFonts w:ascii="Open Sans" w:eastAsia="Times New Roman" w:hAnsi="Open Sans" w:cs="Open Sans"/>
          <w:b/>
          <w:bCs/>
          <w:color w:val="444444"/>
          <w:kern w:val="0"/>
          <w:sz w:val="24"/>
          <w:szCs w:val="24"/>
          <w:bdr w:val="none" w:sz="0" w:space="0" w:color="auto" w:frame="1"/>
          <w:lang w:eastAsia="tr-TR"/>
          <w14:ligatures w14:val="none"/>
        </w:rPr>
        <w:t>11. Sınıf Felsefe Dersine İlişkin Görüşler</w:t>
      </w:r>
    </w:p>
    <w:p w14:paraId="771352CD" w14:textId="77777777" w:rsidR="00E459F1" w:rsidRDefault="00E459F1" w:rsidP="00E459F1">
      <w:pPr>
        <w:shd w:val="clear" w:color="auto" w:fill="FFFFFF"/>
        <w:spacing w:after="0" w:line="240" w:lineRule="auto"/>
        <w:textAlignment w:val="baseline"/>
        <w:rPr>
          <w:rFonts w:ascii="Open Sans" w:eastAsia="Times New Roman" w:hAnsi="Open Sans" w:cs="Open Sans"/>
          <w:b/>
          <w:bCs/>
          <w:color w:val="444444"/>
          <w:kern w:val="0"/>
          <w:sz w:val="24"/>
          <w:szCs w:val="24"/>
          <w:bdr w:val="none" w:sz="0" w:space="0" w:color="auto" w:frame="1"/>
          <w:lang w:eastAsia="tr-TR"/>
          <w14:ligatures w14:val="none"/>
        </w:rPr>
      </w:pPr>
    </w:p>
    <w:p w14:paraId="20133CDF" w14:textId="77777777" w:rsidR="00E459F1" w:rsidRDefault="00E459F1" w:rsidP="00E459F1">
      <w:pPr>
        <w:pStyle w:val="ListeParagraf"/>
        <w:numPr>
          <w:ilvl w:val="0"/>
          <w:numId w:val="2"/>
        </w:numPr>
        <w:shd w:val="clear" w:color="auto" w:fill="FFFFFF"/>
        <w:spacing w:after="0" w:line="240" w:lineRule="auto"/>
        <w:textAlignment w:val="baseline"/>
        <w:rPr>
          <w:rFonts w:ascii="Open Sans" w:eastAsia="Times New Roman" w:hAnsi="Open Sans" w:cs="Open Sans"/>
          <w:color w:val="444444"/>
          <w:kern w:val="0"/>
          <w:sz w:val="24"/>
          <w:szCs w:val="24"/>
          <w:lang w:eastAsia="tr-TR"/>
          <w14:ligatures w14:val="none"/>
        </w:rPr>
      </w:pPr>
      <w:r w:rsidRPr="00E459F1">
        <w:rPr>
          <w:rFonts w:ascii="Open Sans" w:eastAsia="Times New Roman" w:hAnsi="Open Sans" w:cs="Open Sans"/>
          <w:color w:val="444444"/>
          <w:kern w:val="0"/>
          <w:sz w:val="24"/>
          <w:szCs w:val="24"/>
          <w:lang w:eastAsia="tr-TR"/>
          <w14:ligatures w14:val="none"/>
        </w:rPr>
        <w:t>11. Sınıf yeni müfredatta öğrencilerin güncel problemlerle felsefe yapmaya ilişkin teşvik edildiği gözlenmesi nedeniyle olumludur. Ancak aynı zamanda teorik çerçevenin eksikliği göze çarpmaktadır.</w:t>
      </w:r>
    </w:p>
    <w:p w14:paraId="5FF52245" w14:textId="77777777" w:rsidR="00E459F1" w:rsidRDefault="00E459F1" w:rsidP="00E459F1">
      <w:pPr>
        <w:pStyle w:val="ListeParagraf"/>
        <w:shd w:val="clear" w:color="auto" w:fill="FFFFFF"/>
        <w:spacing w:after="0" w:line="240" w:lineRule="auto"/>
        <w:textAlignment w:val="baseline"/>
        <w:rPr>
          <w:rFonts w:ascii="Open Sans" w:eastAsia="Times New Roman" w:hAnsi="Open Sans" w:cs="Open Sans"/>
          <w:color w:val="444444"/>
          <w:kern w:val="0"/>
          <w:sz w:val="24"/>
          <w:szCs w:val="24"/>
          <w:lang w:eastAsia="tr-TR"/>
          <w14:ligatures w14:val="none"/>
        </w:rPr>
      </w:pPr>
    </w:p>
    <w:p w14:paraId="1D12EA7D" w14:textId="77777777" w:rsidR="00E459F1" w:rsidRDefault="00E459F1" w:rsidP="00E459F1">
      <w:pPr>
        <w:pStyle w:val="ListeParagraf"/>
        <w:numPr>
          <w:ilvl w:val="0"/>
          <w:numId w:val="2"/>
        </w:numPr>
        <w:shd w:val="clear" w:color="auto" w:fill="FFFFFF"/>
        <w:spacing w:after="0" w:line="240" w:lineRule="auto"/>
        <w:textAlignment w:val="baseline"/>
        <w:rPr>
          <w:rFonts w:ascii="Open Sans" w:eastAsia="Times New Roman" w:hAnsi="Open Sans" w:cs="Open Sans"/>
          <w:color w:val="444444"/>
          <w:kern w:val="0"/>
          <w:sz w:val="24"/>
          <w:szCs w:val="24"/>
          <w:lang w:eastAsia="tr-TR"/>
          <w14:ligatures w14:val="none"/>
        </w:rPr>
      </w:pPr>
      <w:r w:rsidRPr="00E459F1">
        <w:rPr>
          <w:rFonts w:ascii="Open Sans" w:eastAsia="Times New Roman" w:hAnsi="Open Sans" w:cs="Open Sans"/>
          <w:color w:val="444444"/>
          <w:kern w:val="0"/>
          <w:sz w:val="24"/>
          <w:szCs w:val="24"/>
          <w:lang w:eastAsia="tr-TR"/>
          <w14:ligatures w14:val="none"/>
        </w:rPr>
        <w:t xml:space="preserve">Oluşturulan yeni müfredatın </w:t>
      </w:r>
      <w:proofErr w:type="spellStart"/>
      <w:r w:rsidRPr="00E459F1">
        <w:rPr>
          <w:rFonts w:ascii="Open Sans" w:eastAsia="Times New Roman" w:hAnsi="Open Sans" w:cs="Open Sans"/>
          <w:color w:val="444444"/>
          <w:kern w:val="0"/>
          <w:sz w:val="24"/>
          <w:szCs w:val="24"/>
          <w:lang w:eastAsia="tr-TR"/>
          <w14:ligatures w14:val="none"/>
        </w:rPr>
        <w:t>hazırbulunuşlukları</w:t>
      </w:r>
      <w:proofErr w:type="spellEnd"/>
      <w:r w:rsidRPr="00E459F1">
        <w:rPr>
          <w:rFonts w:ascii="Open Sans" w:eastAsia="Times New Roman" w:hAnsi="Open Sans" w:cs="Open Sans"/>
          <w:color w:val="444444"/>
          <w:kern w:val="0"/>
          <w:sz w:val="24"/>
          <w:szCs w:val="24"/>
          <w:lang w:eastAsia="tr-TR"/>
          <w14:ligatures w14:val="none"/>
        </w:rPr>
        <w:t xml:space="preserve"> destekleyen sarmal yapıdan uzaklaştığı görülmüştür. Bu durum felsefi farkındalık inşasında zedelenme yaratmaktadır. Felsefi bakış açısının karar mekanizmalarına yansıması geleceği inşa etmek için oldukça kıymetlidir.</w:t>
      </w:r>
    </w:p>
    <w:p w14:paraId="3B0783B2" w14:textId="77777777" w:rsidR="00E459F1" w:rsidRPr="00E459F1" w:rsidRDefault="00E459F1" w:rsidP="00E459F1">
      <w:pPr>
        <w:pStyle w:val="ListeParagraf"/>
        <w:rPr>
          <w:rFonts w:ascii="Open Sans" w:eastAsia="Times New Roman" w:hAnsi="Open Sans" w:cs="Open Sans"/>
          <w:color w:val="444444"/>
          <w:kern w:val="0"/>
          <w:sz w:val="24"/>
          <w:szCs w:val="24"/>
          <w:lang w:eastAsia="tr-TR"/>
          <w14:ligatures w14:val="none"/>
        </w:rPr>
      </w:pPr>
    </w:p>
    <w:p w14:paraId="79BA8F14" w14:textId="4D2B9EF6" w:rsidR="00E459F1" w:rsidRDefault="00E459F1" w:rsidP="00E459F1">
      <w:pPr>
        <w:pStyle w:val="ListeParagraf"/>
        <w:numPr>
          <w:ilvl w:val="0"/>
          <w:numId w:val="2"/>
        </w:numPr>
        <w:shd w:val="clear" w:color="auto" w:fill="FFFFFF"/>
        <w:spacing w:after="0" w:line="240" w:lineRule="auto"/>
        <w:textAlignment w:val="baseline"/>
        <w:rPr>
          <w:rFonts w:ascii="Open Sans" w:eastAsia="Times New Roman" w:hAnsi="Open Sans" w:cs="Open Sans"/>
          <w:color w:val="444444"/>
          <w:kern w:val="0"/>
          <w:sz w:val="24"/>
          <w:szCs w:val="24"/>
          <w:lang w:eastAsia="tr-TR"/>
          <w14:ligatures w14:val="none"/>
        </w:rPr>
      </w:pPr>
      <w:r w:rsidRPr="00E459F1">
        <w:rPr>
          <w:rFonts w:ascii="Open Sans" w:eastAsia="Times New Roman" w:hAnsi="Open Sans" w:cs="Open Sans"/>
          <w:color w:val="444444"/>
          <w:kern w:val="0"/>
          <w:sz w:val="24"/>
          <w:szCs w:val="24"/>
          <w:lang w:eastAsia="tr-TR"/>
          <w14:ligatures w14:val="none"/>
        </w:rPr>
        <w:t>Yeni programda belirlenen içeriklerin teorik bir çerçeveye oturtulmamasından kaynaklanan ölçme değerlendirmenin problemli olduğu gözlenmektedir. Bu sıkıntıların önlenebilmesi</w:t>
      </w:r>
      <w:r>
        <w:rPr>
          <w:rFonts w:ascii="Open Sans" w:eastAsia="Times New Roman" w:hAnsi="Open Sans" w:cs="Open Sans"/>
          <w:color w:val="444444"/>
          <w:kern w:val="0"/>
          <w:sz w:val="24"/>
          <w:szCs w:val="24"/>
          <w:lang w:eastAsia="tr-TR"/>
          <w14:ligatures w14:val="none"/>
        </w:rPr>
        <w:t xml:space="preserve"> </w:t>
      </w:r>
      <w:r w:rsidRPr="00E459F1">
        <w:rPr>
          <w:rFonts w:ascii="Open Sans" w:eastAsia="Times New Roman" w:hAnsi="Open Sans" w:cs="Open Sans"/>
          <w:color w:val="444444"/>
          <w:kern w:val="0"/>
          <w:sz w:val="24"/>
          <w:szCs w:val="24"/>
          <w:lang w:eastAsia="tr-TR"/>
          <w14:ligatures w14:val="none"/>
        </w:rPr>
        <w:t>için yaygınlaştırmadan önce pilot çalışmaların yapılmasını öneririz.</w:t>
      </w:r>
    </w:p>
    <w:p w14:paraId="67C20928" w14:textId="77777777" w:rsidR="00E459F1" w:rsidRPr="00E459F1" w:rsidRDefault="00E459F1" w:rsidP="00E459F1">
      <w:pPr>
        <w:pStyle w:val="ListeParagraf"/>
        <w:rPr>
          <w:rFonts w:ascii="Open Sans" w:eastAsia="Times New Roman" w:hAnsi="Open Sans" w:cs="Open Sans"/>
          <w:color w:val="444444"/>
          <w:kern w:val="0"/>
          <w:sz w:val="24"/>
          <w:szCs w:val="24"/>
          <w:lang w:eastAsia="tr-TR"/>
          <w14:ligatures w14:val="none"/>
        </w:rPr>
      </w:pPr>
    </w:p>
    <w:p w14:paraId="050FF206" w14:textId="77777777" w:rsidR="00E459F1" w:rsidRDefault="00E459F1" w:rsidP="00E459F1">
      <w:pPr>
        <w:pStyle w:val="ListeParagraf"/>
        <w:numPr>
          <w:ilvl w:val="0"/>
          <w:numId w:val="2"/>
        </w:numPr>
        <w:shd w:val="clear" w:color="auto" w:fill="FFFFFF"/>
        <w:spacing w:after="0" w:line="240" w:lineRule="auto"/>
        <w:textAlignment w:val="baseline"/>
        <w:rPr>
          <w:rFonts w:ascii="Open Sans" w:eastAsia="Times New Roman" w:hAnsi="Open Sans" w:cs="Open Sans"/>
          <w:color w:val="444444"/>
          <w:kern w:val="0"/>
          <w:sz w:val="24"/>
          <w:szCs w:val="24"/>
          <w:lang w:eastAsia="tr-TR"/>
          <w14:ligatures w14:val="none"/>
        </w:rPr>
      </w:pPr>
      <w:r w:rsidRPr="00E459F1">
        <w:rPr>
          <w:rFonts w:ascii="Open Sans" w:eastAsia="Times New Roman" w:hAnsi="Open Sans" w:cs="Open Sans"/>
          <w:color w:val="444444"/>
          <w:kern w:val="0"/>
          <w:sz w:val="24"/>
          <w:szCs w:val="24"/>
          <w:lang w:eastAsia="tr-TR"/>
          <w14:ligatures w14:val="none"/>
        </w:rPr>
        <w:t xml:space="preserve">Yeni programda belirtilen içeriklerin güncel olanla bağ kurmaya çalışma çabası kıymetli olsa da felsefe tarihi içeriğinin lise eğitiminde çok kıymetli bir yeri olduğu gözden kaçmamalıdır. Mevcut programda bulunan felsefe tarihi içeriğinin sadeleştirilerek güncel olanla bağ kurulması önerisindeyiz. Eğer bu şekilde bir uygulama içeriği </w:t>
      </w:r>
      <w:proofErr w:type="gramStart"/>
      <w:r w:rsidRPr="00E459F1">
        <w:rPr>
          <w:rFonts w:ascii="Open Sans" w:eastAsia="Times New Roman" w:hAnsi="Open Sans" w:cs="Open Sans"/>
          <w:color w:val="444444"/>
          <w:kern w:val="0"/>
          <w:sz w:val="24"/>
          <w:szCs w:val="24"/>
          <w:lang w:eastAsia="tr-TR"/>
          <w14:ligatures w14:val="none"/>
        </w:rPr>
        <w:t>oluşturulacaksa</w:t>
      </w:r>
      <w:proofErr w:type="gramEnd"/>
      <w:r w:rsidRPr="00E459F1">
        <w:rPr>
          <w:rFonts w:ascii="Open Sans" w:eastAsia="Times New Roman" w:hAnsi="Open Sans" w:cs="Open Sans"/>
          <w:color w:val="444444"/>
          <w:kern w:val="0"/>
          <w:sz w:val="24"/>
          <w:szCs w:val="24"/>
          <w:lang w:eastAsia="tr-TR"/>
          <w14:ligatures w14:val="none"/>
        </w:rPr>
        <w:t xml:space="preserve"> Felsefe tarihi dersinin yanında felsefi düşünceleri uygulama dersi konulmasının daha işlevsel olacağı önerilmektedir. Bu şekilde tarihle ilişki kurulmadan felsefi kavramlarının verilmesinin güncelle bağ kurmak kaygısına hizmet etmediği unutulmamalıdır.</w:t>
      </w:r>
    </w:p>
    <w:p w14:paraId="0B3823F8" w14:textId="77777777" w:rsidR="00E459F1" w:rsidRPr="00E459F1" w:rsidRDefault="00E459F1" w:rsidP="00E459F1">
      <w:pPr>
        <w:pStyle w:val="ListeParagraf"/>
        <w:rPr>
          <w:rFonts w:ascii="Open Sans" w:eastAsia="Times New Roman" w:hAnsi="Open Sans" w:cs="Open Sans"/>
          <w:color w:val="444444"/>
          <w:kern w:val="0"/>
          <w:sz w:val="24"/>
          <w:szCs w:val="24"/>
          <w:lang w:eastAsia="tr-TR"/>
          <w14:ligatures w14:val="none"/>
        </w:rPr>
      </w:pPr>
    </w:p>
    <w:p w14:paraId="4FC4781E" w14:textId="77777777" w:rsidR="00E459F1" w:rsidRDefault="00E459F1" w:rsidP="00E459F1">
      <w:pPr>
        <w:pStyle w:val="ListeParagraf"/>
        <w:numPr>
          <w:ilvl w:val="0"/>
          <w:numId w:val="2"/>
        </w:numPr>
        <w:shd w:val="clear" w:color="auto" w:fill="FFFFFF"/>
        <w:spacing w:after="0" w:line="240" w:lineRule="auto"/>
        <w:textAlignment w:val="baseline"/>
        <w:rPr>
          <w:rFonts w:ascii="Open Sans" w:eastAsia="Times New Roman" w:hAnsi="Open Sans" w:cs="Open Sans"/>
          <w:color w:val="444444"/>
          <w:kern w:val="0"/>
          <w:sz w:val="24"/>
          <w:szCs w:val="24"/>
          <w:lang w:eastAsia="tr-TR"/>
          <w14:ligatures w14:val="none"/>
        </w:rPr>
      </w:pPr>
      <w:r w:rsidRPr="00E459F1">
        <w:rPr>
          <w:rFonts w:ascii="Open Sans" w:eastAsia="Times New Roman" w:hAnsi="Open Sans" w:cs="Open Sans"/>
          <w:color w:val="444444"/>
          <w:kern w:val="0"/>
          <w:sz w:val="24"/>
          <w:szCs w:val="24"/>
          <w:lang w:eastAsia="tr-TR"/>
          <w14:ligatures w14:val="none"/>
        </w:rPr>
        <w:t>Müfredatın yeni olması göz önüne alınırsa öğretme programı için öğrenci kitabı ile beraber öğretmen kitabının hazırlanmasına ihtiyaç olduğu gözden kaçırılmamalıdır. Oluşturulacak öğretmen kitabında çocuklar için felsefe yönteminden uygulamalara yer verilmesi önerilmektedir.</w:t>
      </w:r>
    </w:p>
    <w:p w14:paraId="48379A1E" w14:textId="77777777" w:rsidR="00E459F1" w:rsidRPr="00E459F1" w:rsidRDefault="00E459F1" w:rsidP="00E459F1">
      <w:pPr>
        <w:pStyle w:val="ListeParagraf"/>
        <w:rPr>
          <w:rFonts w:ascii="Open Sans" w:eastAsia="Times New Roman" w:hAnsi="Open Sans" w:cs="Open Sans"/>
          <w:color w:val="444444"/>
          <w:kern w:val="0"/>
          <w:sz w:val="24"/>
          <w:szCs w:val="24"/>
          <w:lang w:eastAsia="tr-TR"/>
          <w14:ligatures w14:val="none"/>
        </w:rPr>
      </w:pPr>
    </w:p>
    <w:p w14:paraId="3F40E99F" w14:textId="77777777" w:rsidR="00E459F1" w:rsidRDefault="00E459F1" w:rsidP="00E459F1">
      <w:pPr>
        <w:pStyle w:val="ListeParagraf"/>
        <w:numPr>
          <w:ilvl w:val="0"/>
          <w:numId w:val="2"/>
        </w:numPr>
        <w:shd w:val="clear" w:color="auto" w:fill="FFFFFF"/>
        <w:spacing w:after="0" w:line="240" w:lineRule="auto"/>
        <w:textAlignment w:val="baseline"/>
        <w:rPr>
          <w:rFonts w:ascii="Open Sans" w:eastAsia="Times New Roman" w:hAnsi="Open Sans" w:cs="Open Sans"/>
          <w:color w:val="444444"/>
          <w:kern w:val="0"/>
          <w:sz w:val="24"/>
          <w:szCs w:val="24"/>
          <w:lang w:eastAsia="tr-TR"/>
          <w14:ligatures w14:val="none"/>
        </w:rPr>
      </w:pPr>
      <w:r w:rsidRPr="00E459F1">
        <w:rPr>
          <w:rFonts w:ascii="Open Sans" w:eastAsia="Times New Roman" w:hAnsi="Open Sans" w:cs="Open Sans"/>
          <w:color w:val="444444"/>
          <w:kern w:val="0"/>
          <w:sz w:val="24"/>
          <w:szCs w:val="24"/>
          <w:lang w:eastAsia="tr-TR"/>
          <w14:ligatures w14:val="none"/>
        </w:rPr>
        <w:t xml:space="preserve">Yeni programda bulunan Çevre Sorunları ve Felsefe ünitesi için eklenmesi öneri: Nuran </w:t>
      </w:r>
      <w:proofErr w:type="spellStart"/>
      <w:r w:rsidRPr="00E459F1">
        <w:rPr>
          <w:rFonts w:ascii="Open Sans" w:eastAsia="Times New Roman" w:hAnsi="Open Sans" w:cs="Open Sans"/>
          <w:color w:val="444444"/>
          <w:kern w:val="0"/>
          <w:sz w:val="24"/>
          <w:szCs w:val="24"/>
          <w:lang w:eastAsia="tr-TR"/>
          <w14:ligatures w14:val="none"/>
        </w:rPr>
        <w:t>Direk’in</w:t>
      </w:r>
      <w:proofErr w:type="spellEnd"/>
      <w:r w:rsidRPr="00E459F1">
        <w:rPr>
          <w:rFonts w:ascii="Open Sans" w:eastAsia="Times New Roman" w:hAnsi="Open Sans" w:cs="Open Sans"/>
          <w:color w:val="444444"/>
          <w:kern w:val="0"/>
          <w:sz w:val="24"/>
          <w:szCs w:val="24"/>
          <w:lang w:eastAsia="tr-TR"/>
          <w14:ligatures w14:val="none"/>
        </w:rPr>
        <w:t xml:space="preserve"> hazırladığı Gençler için Felsefe Metinlerle Eleştirel </w:t>
      </w:r>
      <w:r w:rsidRPr="00E459F1">
        <w:rPr>
          <w:rFonts w:ascii="Open Sans" w:eastAsia="Times New Roman" w:hAnsi="Open Sans" w:cs="Open Sans"/>
          <w:color w:val="444444"/>
          <w:kern w:val="0"/>
          <w:sz w:val="24"/>
          <w:szCs w:val="24"/>
          <w:lang w:eastAsia="tr-TR"/>
          <w14:ligatures w14:val="none"/>
        </w:rPr>
        <w:lastRenderedPageBreak/>
        <w:t>Okuma ve Düşünme Çalışmaları kitabından İnsan Doğanın Egemeni midir? bölüm metinleri bu ünite için kullanılabilir. Aynı zamanda modern filozof Descartes’in yöntem üzerine ve Felsefenin ilkeleri metinleri de kullanılabilir. David Henry </w:t>
      </w:r>
      <w:proofErr w:type="spellStart"/>
      <w:r w:rsidRPr="00E459F1">
        <w:rPr>
          <w:rFonts w:ascii="Open Sans" w:eastAsia="Times New Roman" w:hAnsi="Open Sans" w:cs="Open Sans"/>
          <w:color w:val="444444"/>
          <w:kern w:val="0"/>
          <w:sz w:val="24"/>
          <w:szCs w:val="24"/>
          <w:lang w:eastAsia="tr-TR"/>
          <w14:ligatures w14:val="none"/>
        </w:rPr>
        <w:t>Thoreau</w:t>
      </w:r>
      <w:proofErr w:type="spellEnd"/>
      <w:r w:rsidRPr="00E459F1">
        <w:rPr>
          <w:rFonts w:ascii="Open Sans" w:eastAsia="Times New Roman" w:hAnsi="Open Sans" w:cs="Open Sans"/>
          <w:color w:val="444444"/>
          <w:kern w:val="0"/>
          <w:sz w:val="24"/>
          <w:szCs w:val="24"/>
          <w:lang w:eastAsia="tr-TR"/>
          <w14:ligatures w14:val="none"/>
        </w:rPr>
        <w:t xml:space="preserve"> fikirlerinden yararlanılabilir. Ekolojik tartışmalar çok yeni ve lise müfredatına indirgenecek metinlerin doğru bağlamlarla verilmesi oldukça önemlidir. Aksi takdirde sadece münazaraya indirgenen bir içerik felsefeyi münazaraya indirgemektir. Ünitenin zenginleştirilebilmesi için öneri olarak “</w:t>
      </w:r>
      <w:proofErr w:type="spellStart"/>
      <w:r w:rsidRPr="00E459F1">
        <w:rPr>
          <w:rFonts w:ascii="Open Sans" w:eastAsia="Times New Roman" w:hAnsi="Open Sans" w:cs="Open Sans"/>
          <w:color w:val="444444"/>
          <w:kern w:val="0"/>
          <w:sz w:val="24"/>
          <w:szCs w:val="24"/>
          <w:lang w:eastAsia="tr-TR"/>
          <w14:ligatures w14:val="none"/>
        </w:rPr>
        <w:t>Antroposen</w:t>
      </w:r>
      <w:proofErr w:type="spellEnd"/>
      <w:r w:rsidRPr="00E459F1">
        <w:rPr>
          <w:rFonts w:ascii="Open Sans" w:eastAsia="Times New Roman" w:hAnsi="Open Sans" w:cs="Open Sans"/>
          <w:color w:val="444444"/>
          <w:kern w:val="0"/>
          <w:sz w:val="24"/>
          <w:szCs w:val="24"/>
          <w:lang w:eastAsia="tr-TR"/>
          <w14:ligatures w14:val="none"/>
        </w:rPr>
        <w:t xml:space="preserve"> çağ”, “</w:t>
      </w:r>
      <w:proofErr w:type="spellStart"/>
      <w:r w:rsidRPr="00E459F1">
        <w:rPr>
          <w:rFonts w:ascii="Open Sans" w:eastAsia="Times New Roman" w:hAnsi="Open Sans" w:cs="Open Sans"/>
          <w:color w:val="444444"/>
          <w:kern w:val="0"/>
          <w:sz w:val="24"/>
          <w:szCs w:val="24"/>
          <w:lang w:eastAsia="tr-TR"/>
          <w14:ligatures w14:val="none"/>
        </w:rPr>
        <w:t>Kapitalosen</w:t>
      </w:r>
      <w:proofErr w:type="spellEnd"/>
      <w:r w:rsidRPr="00E459F1">
        <w:rPr>
          <w:rFonts w:ascii="Open Sans" w:eastAsia="Times New Roman" w:hAnsi="Open Sans" w:cs="Open Sans"/>
          <w:color w:val="444444"/>
          <w:kern w:val="0"/>
          <w:sz w:val="24"/>
          <w:szCs w:val="24"/>
          <w:lang w:eastAsia="tr-TR"/>
          <w14:ligatures w14:val="none"/>
        </w:rPr>
        <w:t xml:space="preserve"> Çağ”, “</w:t>
      </w:r>
      <w:proofErr w:type="spellStart"/>
      <w:r w:rsidRPr="00E459F1">
        <w:rPr>
          <w:rFonts w:ascii="Open Sans" w:eastAsia="Times New Roman" w:hAnsi="Open Sans" w:cs="Open Sans"/>
          <w:color w:val="444444"/>
          <w:kern w:val="0"/>
          <w:sz w:val="24"/>
          <w:szCs w:val="24"/>
          <w:lang w:eastAsia="tr-TR"/>
          <w14:ligatures w14:val="none"/>
        </w:rPr>
        <w:t>Türcülük</w:t>
      </w:r>
      <w:proofErr w:type="spellEnd"/>
      <w:r w:rsidRPr="00E459F1">
        <w:rPr>
          <w:rFonts w:ascii="Open Sans" w:eastAsia="Times New Roman" w:hAnsi="Open Sans" w:cs="Open Sans"/>
          <w:color w:val="444444"/>
          <w:kern w:val="0"/>
          <w:sz w:val="24"/>
          <w:szCs w:val="24"/>
          <w:lang w:eastAsia="tr-TR"/>
          <w14:ligatures w14:val="none"/>
        </w:rPr>
        <w:t>”, “</w:t>
      </w:r>
      <w:proofErr w:type="spellStart"/>
      <w:r w:rsidRPr="00E459F1">
        <w:rPr>
          <w:rFonts w:ascii="Open Sans" w:eastAsia="Times New Roman" w:hAnsi="Open Sans" w:cs="Open Sans"/>
          <w:color w:val="444444"/>
          <w:kern w:val="0"/>
          <w:sz w:val="24"/>
          <w:szCs w:val="24"/>
          <w:lang w:eastAsia="tr-TR"/>
          <w14:ligatures w14:val="none"/>
        </w:rPr>
        <w:t>Ekofeminizm</w:t>
      </w:r>
      <w:proofErr w:type="spellEnd"/>
      <w:r w:rsidRPr="00E459F1">
        <w:rPr>
          <w:rFonts w:ascii="Open Sans" w:eastAsia="Times New Roman" w:hAnsi="Open Sans" w:cs="Open Sans"/>
          <w:color w:val="444444"/>
          <w:kern w:val="0"/>
          <w:sz w:val="24"/>
          <w:szCs w:val="24"/>
          <w:lang w:eastAsia="tr-TR"/>
          <w14:ligatures w14:val="none"/>
        </w:rPr>
        <w:t>” kavramları ve bunlara ilişkin etik problemler ele alınabilir.</w:t>
      </w:r>
    </w:p>
    <w:p w14:paraId="132733A0" w14:textId="77777777" w:rsidR="00E459F1" w:rsidRPr="00E459F1" w:rsidRDefault="00E459F1" w:rsidP="00E459F1">
      <w:pPr>
        <w:pStyle w:val="ListeParagraf"/>
        <w:rPr>
          <w:rFonts w:ascii="Open Sans" w:eastAsia="Times New Roman" w:hAnsi="Open Sans" w:cs="Open Sans"/>
          <w:color w:val="444444"/>
          <w:kern w:val="0"/>
          <w:sz w:val="24"/>
          <w:szCs w:val="24"/>
          <w:lang w:eastAsia="tr-TR"/>
          <w14:ligatures w14:val="none"/>
        </w:rPr>
      </w:pPr>
    </w:p>
    <w:p w14:paraId="384F409E" w14:textId="77777777" w:rsidR="00E459F1" w:rsidRDefault="00E459F1" w:rsidP="00E459F1">
      <w:pPr>
        <w:pStyle w:val="ListeParagraf"/>
        <w:numPr>
          <w:ilvl w:val="0"/>
          <w:numId w:val="2"/>
        </w:numPr>
        <w:shd w:val="clear" w:color="auto" w:fill="FFFFFF"/>
        <w:spacing w:after="0" w:line="240" w:lineRule="auto"/>
        <w:textAlignment w:val="baseline"/>
        <w:rPr>
          <w:rFonts w:ascii="Open Sans" w:eastAsia="Times New Roman" w:hAnsi="Open Sans" w:cs="Open Sans"/>
          <w:color w:val="444444"/>
          <w:kern w:val="0"/>
          <w:sz w:val="24"/>
          <w:szCs w:val="24"/>
          <w:lang w:eastAsia="tr-TR"/>
          <w14:ligatures w14:val="none"/>
        </w:rPr>
      </w:pPr>
      <w:r w:rsidRPr="00E459F1">
        <w:rPr>
          <w:rFonts w:ascii="Open Sans" w:eastAsia="Times New Roman" w:hAnsi="Open Sans" w:cs="Open Sans"/>
          <w:color w:val="444444"/>
          <w:kern w:val="0"/>
          <w:sz w:val="24"/>
          <w:szCs w:val="24"/>
          <w:lang w:eastAsia="tr-TR"/>
          <w14:ligatures w14:val="none"/>
        </w:rPr>
        <w:t xml:space="preserve">Yeni programda bulunan Teknoloji ve Hayat ünitesi için 10. Sınıfta bulunan felsefi kavramları kodlama ile ödevlendirme bu içeriğe eklenebilir. Bu revize yapay </w:t>
      </w:r>
      <w:proofErr w:type="gramStart"/>
      <w:r w:rsidRPr="00E459F1">
        <w:rPr>
          <w:rFonts w:ascii="Open Sans" w:eastAsia="Times New Roman" w:hAnsi="Open Sans" w:cs="Open Sans"/>
          <w:color w:val="444444"/>
          <w:kern w:val="0"/>
          <w:sz w:val="24"/>
          <w:szCs w:val="24"/>
          <w:lang w:eastAsia="tr-TR"/>
          <w14:ligatures w14:val="none"/>
        </w:rPr>
        <w:t>zeka</w:t>
      </w:r>
      <w:proofErr w:type="gramEnd"/>
      <w:r w:rsidRPr="00E459F1">
        <w:rPr>
          <w:rFonts w:ascii="Open Sans" w:eastAsia="Times New Roman" w:hAnsi="Open Sans" w:cs="Open Sans"/>
          <w:color w:val="444444"/>
          <w:kern w:val="0"/>
          <w:sz w:val="24"/>
          <w:szCs w:val="24"/>
          <w:lang w:eastAsia="tr-TR"/>
          <w14:ligatures w14:val="none"/>
        </w:rPr>
        <w:t xml:space="preserve"> ve felsefe konusunun mantık disiplini temelinde incelenmesini sağlayacaktır. Aynı zamanda örnek metin olarak M. Twain’in “İnsan Nedir?”, La </w:t>
      </w:r>
      <w:proofErr w:type="spellStart"/>
      <w:r w:rsidRPr="00E459F1">
        <w:rPr>
          <w:rFonts w:ascii="Open Sans" w:eastAsia="Times New Roman" w:hAnsi="Open Sans" w:cs="Open Sans"/>
          <w:color w:val="444444"/>
          <w:kern w:val="0"/>
          <w:sz w:val="24"/>
          <w:szCs w:val="24"/>
          <w:lang w:eastAsia="tr-TR"/>
          <w14:ligatures w14:val="none"/>
        </w:rPr>
        <w:t>Mettrie’nin</w:t>
      </w:r>
      <w:proofErr w:type="spellEnd"/>
      <w:r w:rsidRPr="00E459F1">
        <w:rPr>
          <w:rFonts w:ascii="Open Sans" w:eastAsia="Times New Roman" w:hAnsi="Open Sans" w:cs="Open Sans"/>
          <w:color w:val="444444"/>
          <w:kern w:val="0"/>
          <w:sz w:val="24"/>
          <w:szCs w:val="24"/>
          <w:lang w:eastAsia="tr-TR"/>
          <w14:ligatures w14:val="none"/>
        </w:rPr>
        <w:t xml:space="preserve"> “Makine İnsan” kullanılabilir.</w:t>
      </w:r>
    </w:p>
    <w:p w14:paraId="238561F0" w14:textId="77777777" w:rsidR="00E459F1" w:rsidRPr="00E459F1" w:rsidRDefault="00E459F1" w:rsidP="00E459F1">
      <w:pPr>
        <w:pStyle w:val="ListeParagraf"/>
        <w:rPr>
          <w:rFonts w:ascii="Open Sans" w:eastAsia="Times New Roman" w:hAnsi="Open Sans" w:cs="Open Sans"/>
          <w:color w:val="444444"/>
          <w:kern w:val="0"/>
          <w:sz w:val="24"/>
          <w:szCs w:val="24"/>
          <w:lang w:eastAsia="tr-TR"/>
          <w14:ligatures w14:val="none"/>
        </w:rPr>
      </w:pPr>
    </w:p>
    <w:p w14:paraId="536ECEA8" w14:textId="77777777" w:rsidR="00E459F1" w:rsidRDefault="00E459F1" w:rsidP="00E459F1">
      <w:pPr>
        <w:pStyle w:val="ListeParagraf"/>
        <w:numPr>
          <w:ilvl w:val="0"/>
          <w:numId w:val="2"/>
        </w:numPr>
        <w:shd w:val="clear" w:color="auto" w:fill="FFFFFF"/>
        <w:spacing w:after="0" w:line="240" w:lineRule="auto"/>
        <w:textAlignment w:val="baseline"/>
        <w:rPr>
          <w:rFonts w:ascii="Open Sans" w:eastAsia="Times New Roman" w:hAnsi="Open Sans" w:cs="Open Sans"/>
          <w:color w:val="444444"/>
          <w:kern w:val="0"/>
          <w:sz w:val="24"/>
          <w:szCs w:val="24"/>
          <w:lang w:eastAsia="tr-TR"/>
          <w14:ligatures w14:val="none"/>
        </w:rPr>
      </w:pPr>
      <w:r w:rsidRPr="00E459F1">
        <w:rPr>
          <w:rFonts w:ascii="Open Sans" w:eastAsia="Times New Roman" w:hAnsi="Open Sans" w:cs="Open Sans"/>
          <w:color w:val="444444"/>
          <w:kern w:val="0"/>
          <w:sz w:val="24"/>
          <w:szCs w:val="24"/>
          <w:lang w:eastAsia="tr-TR"/>
          <w14:ligatures w14:val="none"/>
        </w:rPr>
        <w:t>Yeni programda bulunan Akıl-İnanç ünitesinin içeriğine bakıldığında Anadolu insanın Sümerlere kadar geriye giden, daha binli yıllara kadar Şaman, Zerdüştlük, Budizm, Hıristiyan kökleri de bulunmaktadır. Bu yaklaşımlarda da akıl inanç ilişkisi üzerinde durulması çok yönlülük bakımından kıymetlidir. Aynı zamanda 10. Sınıf Din felsefesi ünitesi 10. Sınıfın içeriğinin sadeleştirilmesi için bu ünitede metinleri incelenebilir.</w:t>
      </w:r>
    </w:p>
    <w:p w14:paraId="4729B753" w14:textId="77777777" w:rsidR="00E459F1" w:rsidRPr="00E459F1" w:rsidRDefault="00E459F1" w:rsidP="00E459F1">
      <w:pPr>
        <w:pStyle w:val="ListeParagraf"/>
        <w:rPr>
          <w:rFonts w:ascii="Open Sans" w:eastAsia="Times New Roman" w:hAnsi="Open Sans" w:cs="Open Sans"/>
          <w:color w:val="444444"/>
          <w:kern w:val="0"/>
          <w:sz w:val="24"/>
          <w:szCs w:val="24"/>
          <w:lang w:eastAsia="tr-TR"/>
          <w14:ligatures w14:val="none"/>
        </w:rPr>
      </w:pPr>
    </w:p>
    <w:p w14:paraId="5CFAD407" w14:textId="77777777" w:rsidR="00E459F1" w:rsidRDefault="00E459F1" w:rsidP="00E459F1">
      <w:pPr>
        <w:pStyle w:val="ListeParagraf"/>
        <w:numPr>
          <w:ilvl w:val="0"/>
          <w:numId w:val="2"/>
        </w:numPr>
        <w:shd w:val="clear" w:color="auto" w:fill="FFFFFF"/>
        <w:spacing w:after="0" w:line="240" w:lineRule="auto"/>
        <w:textAlignment w:val="baseline"/>
        <w:rPr>
          <w:rFonts w:ascii="Open Sans" w:eastAsia="Times New Roman" w:hAnsi="Open Sans" w:cs="Open Sans"/>
          <w:color w:val="444444"/>
          <w:kern w:val="0"/>
          <w:sz w:val="24"/>
          <w:szCs w:val="24"/>
          <w:lang w:eastAsia="tr-TR"/>
          <w14:ligatures w14:val="none"/>
        </w:rPr>
      </w:pPr>
      <w:r w:rsidRPr="00E459F1">
        <w:rPr>
          <w:rFonts w:ascii="Open Sans" w:eastAsia="Times New Roman" w:hAnsi="Open Sans" w:cs="Open Sans"/>
          <w:color w:val="444444"/>
          <w:kern w:val="0"/>
          <w:sz w:val="24"/>
          <w:szCs w:val="24"/>
          <w:lang w:eastAsia="tr-TR"/>
          <w14:ligatures w14:val="none"/>
        </w:rPr>
        <w:t>Yeni programda bulunan Edebiyat ve Felsefe ünitesi için ütopyalar konusunda zenginleştirme içeriği eklenebilir. Aynı zamanda felsefe edebiyat ilişkisi için Albert Camus eserlerinden ekleme yapılabilir.</w:t>
      </w:r>
    </w:p>
    <w:p w14:paraId="243B9995" w14:textId="77777777" w:rsidR="00E459F1" w:rsidRPr="00E459F1" w:rsidRDefault="00E459F1" w:rsidP="00E459F1">
      <w:pPr>
        <w:pStyle w:val="ListeParagraf"/>
        <w:rPr>
          <w:rFonts w:ascii="Open Sans" w:eastAsia="Times New Roman" w:hAnsi="Open Sans" w:cs="Open Sans"/>
          <w:color w:val="444444"/>
          <w:kern w:val="0"/>
          <w:sz w:val="24"/>
          <w:szCs w:val="24"/>
          <w:lang w:eastAsia="tr-TR"/>
          <w14:ligatures w14:val="none"/>
        </w:rPr>
      </w:pPr>
    </w:p>
    <w:p w14:paraId="1DA4F7F2" w14:textId="311E7415" w:rsidR="00E459F1" w:rsidRDefault="00E459F1" w:rsidP="00E459F1">
      <w:pPr>
        <w:pStyle w:val="ListeParagraf"/>
        <w:numPr>
          <w:ilvl w:val="0"/>
          <w:numId w:val="2"/>
        </w:numPr>
        <w:shd w:val="clear" w:color="auto" w:fill="FFFFFF"/>
        <w:spacing w:after="0" w:line="240" w:lineRule="auto"/>
        <w:textAlignment w:val="baseline"/>
        <w:rPr>
          <w:rFonts w:ascii="Open Sans" w:eastAsia="Times New Roman" w:hAnsi="Open Sans" w:cs="Open Sans"/>
          <w:color w:val="444444"/>
          <w:kern w:val="0"/>
          <w:sz w:val="24"/>
          <w:szCs w:val="24"/>
          <w:lang w:eastAsia="tr-TR"/>
          <w14:ligatures w14:val="none"/>
        </w:rPr>
      </w:pPr>
      <w:r w:rsidRPr="00E459F1">
        <w:rPr>
          <w:rFonts w:ascii="Open Sans" w:eastAsia="Times New Roman" w:hAnsi="Open Sans" w:cs="Open Sans"/>
          <w:color w:val="444444"/>
          <w:kern w:val="0"/>
          <w:sz w:val="24"/>
          <w:szCs w:val="24"/>
          <w:lang w:eastAsia="tr-TR"/>
          <w14:ligatures w14:val="none"/>
        </w:rPr>
        <w:t>10. Sınıf müfredatında bulunan siyaset felsefesi metin incelemeleri 11.Sınıf Hukuk Felsefesi içeriğine aktarılabilir. Aynı zamanda bu üniteyi zenginleştirmek için Platon Devlet, Hobbes </w:t>
      </w:r>
      <w:proofErr w:type="spellStart"/>
      <w:r w:rsidRPr="00E459F1">
        <w:rPr>
          <w:rFonts w:ascii="Open Sans" w:eastAsia="Times New Roman" w:hAnsi="Open Sans" w:cs="Open Sans"/>
          <w:color w:val="444444"/>
          <w:kern w:val="0"/>
          <w:sz w:val="24"/>
          <w:szCs w:val="24"/>
          <w:lang w:eastAsia="tr-TR"/>
          <w14:ligatures w14:val="none"/>
        </w:rPr>
        <w:t>Leviathan</w:t>
      </w:r>
      <w:proofErr w:type="spellEnd"/>
      <w:r w:rsidRPr="00E459F1">
        <w:rPr>
          <w:rFonts w:ascii="Open Sans" w:eastAsia="Times New Roman" w:hAnsi="Open Sans" w:cs="Open Sans"/>
          <w:color w:val="444444"/>
          <w:kern w:val="0"/>
          <w:sz w:val="24"/>
          <w:szCs w:val="24"/>
          <w:lang w:eastAsia="tr-TR"/>
          <w14:ligatures w14:val="none"/>
        </w:rPr>
        <w:t xml:space="preserve">, </w:t>
      </w:r>
      <w:proofErr w:type="spellStart"/>
      <w:r w:rsidRPr="00E459F1">
        <w:rPr>
          <w:rFonts w:ascii="Open Sans" w:eastAsia="Times New Roman" w:hAnsi="Open Sans" w:cs="Open Sans"/>
          <w:color w:val="444444"/>
          <w:kern w:val="0"/>
          <w:sz w:val="24"/>
          <w:szCs w:val="24"/>
          <w:lang w:eastAsia="tr-TR"/>
          <w14:ligatures w14:val="none"/>
        </w:rPr>
        <w:t>Machievelli</w:t>
      </w:r>
      <w:proofErr w:type="spellEnd"/>
      <w:r w:rsidRPr="00E459F1">
        <w:rPr>
          <w:rFonts w:ascii="Open Sans" w:eastAsia="Times New Roman" w:hAnsi="Open Sans" w:cs="Open Sans"/>
          <w:color w:val="444444"/>
          <w:kern w:val="0"/>
          <w:sz w:val="24"/>
          <w:szCs w:val="24"/>
          <w:lang w:eastAsia="tr-TR"/>
          <w14:ligatures w14:val="none"/>
        </w:rPr>
        <w:t xml:space="preserve"> Prens eserleri incelenebilir. Yine bu ünite İnsan Hakları </w:t>
      </w:r>
      <w:proofErr w:type="spellStart"/>
      <w:r w:rsidRPr="00E459F1">
        <w:rPr>
          <w:rFonts w:ascii="Open Sans" w:eastAsia="Times New Roman" w:hAnsi="Open Sans" w:cs="Open Sans"/>
          <w:color w:val="444444"/>
          <w:kern w:val="0"/>
          <w:sz w:val="24"/>
          <w:szCs w:val="24"/>
          <w:lang w:eastAsia="tr-TR"/>
          <w14:ligatures w14:val="none"/>
        </w:rPr>
        <w:t>İoanna</w:t>
      </w:r>
      <w:proofErr w:type="spellEnd"/>
      <w:r w:rsidRPr="00E459F1">
        <w:rPr>
          <w:rFonts w:ascii="Open Sans" w:eastAsia="Times New Roman" w:hAnsi="Open Sans" w:cs="Open Sans"/>
          <w:color w:val="444444"/>
          <w:kern w:val="0"/>
          <w:sz w:val="24"/>
          <w:szCs w:val="24"/>
          <w:lang w:eastAsia="tr-TR"/>
          <w14:ligatures w14:val="none"/>
        </w:rPr>
        <w:t xml:space="preserve"> </w:t>
      </w:r>
      <w:proofErr w:type="spellStart"/>
      <w:r w:rsidRPr="00E459F1">
        <w:rPr>
          <w:rFonts w:ascii="Open Sans" w:eastAsia="Times New Roman" w:hAnsi="Open Sans" w:cs="Open Sans"/>
          <w:color w:val="444444"/>
          <w:kern w:val="0"/>
          <w:sz w:val="24"/>
          <w:szCs w:val="24"/>
          <w:lang w:eastAsia="tr-TR"/>
          <w14:ligatures w14:val="none"/>
        </w:rPr>
        <w:t>Kuçuradi</w:t>
      </w:r>
      <w:proofErr w:type="spellEnd"/>
      <w:r w:rsidRPr="00E459F1">
        <w:rPr>
          <w:rFonts w:ascii="Open Sans" w:eastAsia="Times New Roman" w:hAnsi="Open Sans" w:cs="Open Sans"/>
          <w:color w:val="444444"/>
          <w:kern w:val="0"/>
          <w:sz w:val="24"/>
          <w:szCs w:val="24"/>
          <w:lang w:eastAsia="tr-TR"/>
          <w14:ligatures w14:val="none"/>
        </w:rPr>
        <w:t xml:space="preserve"> ve Türkiye Felsefe Kurumu çalışmaları üzerinden incelenmelidir. Aksine bu ünitede hukuk ve felsefe gerekçelendirme </w:t>
      </w:r>
      <w:proofErr w:type="gramStart"/>
      <w:r w:rsidRPr="00E459F1">
        <w:rPr>
          <w:rFonts w:ascii="Open Sans" w:eastAsia="Times New Roman" w:hAnsi="Open Sans" w:cs="Open Sans"/>
          <w:color w:val="444444"/>
          <w:kern w:val="0"/>
          <w:sz w:val="24"/>
          <w:szCs w:val="24"/>
          <w:lang w:eastAsia="tr-TR"/>
          <w14:ligatures w14:val="none"/>
        </w:rPr>
        <w:t>vurgusu</w:t>
      </w:r>
      <w:proofErr w:type="gramEnd"/>
      <w:r w:rsidRPr="00E459F1">
        <w:rPr>
          <w:rFonts w:ascii="Open Sans" w:eastAsia="Times New Roman" w:hAnsi="Open Sans" w:cs="Open Sans"/>
          <w:color w:val="444444"/>
          <w:kern w:val="0"/>
          <w:sz w:val="24"/>
          <w:szCs w:val="24"/>
          <w:lang w:eastAsia="tr-TR"/>
          <w14:ligatures w14:val="none"/>
        </w:rPr>
        <w:t xml:space="preserve"> yapılmadan, öğrencilerden, bilişim suçları, insan hakları ihlalleri, fikir hakları mülkiyeti, özel hayatın gizliliği gibi güncel hukuk ve Kıbrıs, Adalar gibi uluslararası hukuk sorunlarına örnek teşkil edecek haberlerin araştırılması istenmektedir. Bu nedenle, felsefi temellendirmeden uzaklaşarak yapılan çalışmaların ölçme ve değerlendirme basamağında sorun olacaktır</w:t>
      </w:r>
      <w:r>
        <w:rPr>
          <w:rFonts w:ascii="Open Sans" w:eastAsia="Times New Roman" w:hAnsi="Open Sans" w:cs="Open Sans"/>
          <w:color w:val="444444"/>
          <w:kern w:val="0"/>
          <w:sz w:val="24"/>
          <w:szCs w:val="24"/>
          <w:lang w:eastAsia="tr-TR"/>
          <w14:ligatures w14:val="none"/>
        </w:rPr>
        <w:t>.</w:t>
      </w:r>
    </w:p>
    <w:p w14:paraId="165ED577" w14:textId="77777777" w:rsidR="00E459F1" w:rsidRPr="00E459F1" w:rsidRDefault="00E459F1" w:rsidP="00E459F1">
      <w:pPr>
        <w:pStyle w:val="ListeParagraf"/>
        <w:rPr>
          <w:rFonts w:ascii="Open Sans" w:eastAsia="Times New Roman" w:hAnsi="Open Sans" w:cs="Open Sans"/>
          <w:color w:val="444444"/>
          <w:kern w:val="0"/>
          <w:sz w:val="24"/>
          <w:szCs w:val="24"/>
          <w:lang w:eastAsia="tr-TR"/>
          <w14:ligatures w14:val="none"/>
        </w:rPr>
      </w:pPr>
    </w:p>
    <w:p w14:paraId="67612F42" w14:textId="77777777" w:rsidR="00E459F1" w:rsidRPr="00E459F1" w:rsidRDefault="00E459F1" w:rsidP="00E459F1">
      <w:pPr>
        <w:pStyle w:val="ListeParagraf"/>
        <w:shd w:val="clear" w:color="auto" w:fill="FFFFFF"/>
        <w:spacing w:after="0" w:line="240" w:lineRule="auto"/>
        <w:textAlignment w:val="baseline"/>
        <w:rPr>
          <w:rFonts w:ascii="Open Sans" w:eastAsia="Times New Roman" w:hAnsi="Open Sans" w:cs="Open Sans"/>
          <w:color w:val="444444"/>
          <w:kern w:val="0"/>
          <w:sz w:val="24"/>
          <w:szCs w:val="24"/>
          <w:lang w:eastAsia="tr-TR"/>
          <w14:ligatures w14:val="none"/>
        </w:rPr>
      </w:pPr>
    </w:p>
    <w:p w14:paraId="5CC8CBDD" w14:textId="77777777" w:rsidR="00E459F1" w:rsidRPr="00E459F1" w:rsidRDefault="00E459F1" w:rsidP="00E459F1">
      <w:pPr>
        <w:shd w:val="clear" w:color="auto" w:fill="FFFFFF"/>
        <w:spacing w:after="450" w:line="240" w:lineRule="auto"/>
        <w:textAlignment w:val="baseline"/>
        <w:rPr>
          <w:rFonts w:ascii="Open Sans" w:eastAsia="Times New Roman" w:hAnsi="Open Sans" w:cs="Open Sans"/>
          <w:color w:val="444444"/>
          <w:kern w:val="0"/>
          <w:sz w:val="24"/>
          <w:szCs w:val="24"/>
          <w:lang w:eastAsia="tr-TR"/>
          <w14:ligatures w14:val="none"/>
        </w:rPr>
      </w:pPr>
      <w:r w:rsidRPr="00E459F1">
        <w:rPr>
          <w:rFonts w:ascii="Open Sans" w:eastAsia="Times New Roman" w:hAnsi="Open Sans" w:cs="Open Sans"/>
          <w:color w:val="444444"/>
          <w:kern w:val="0"/>
          <w:sz w:val="24"/>
          <w:szCs w:val="24"/>
          <w:lang w:eastAsia="tr-TR"/>
          <w14:ligatures w14:val="none"/>
        </w:rPr>
        <w:lastRenderedPageBreak/>
        <w:t>Sonuç olarak, her iki seviyede felsefe dersinin devam etmesi olumlu olarak değerlendirilmektedir. Yeni öğretim programları pilot uygulama yapılmadan, ülke genelinde uygulanmamalıdır çünkü programlar incelendiğinde düzeltmelerin yapılması gerektiği görülmektedir. Lise ders programları arasında sarmal yapının korunması, örneğin 11. Sınıf felsefedeki güncel tartışma konularının niteliğini arttıracaktır. Çocuklar İçin Felsefe yönteminin lise müfredatını zenginleştirici yanları fark edilmeli ve müfredata eklenmelidir.</w:t>
      </w:r>
    </w:p>
    <w:p w14:paraId="1E41CC08" w14:textId="77777777" w:rsidR="00E459F1" w:rsidRPr="00E459F1" w:rsidRDefault="00E459F1" w:rsidP="00E459F1">
      <w:pPr>
        <w:shd w:val="clear" w:color="auto" w:fill="FFFFFF"/>
        <w:spacing w:after="450" w:line="240" w:lineRule="auto"/>
        <w:jc w:val="center"/>
        <w:textAlignment w:val="baseline"/>
        <w:rPr>
          <w:rFonts w:ascii="Open Sans" w:eastAsia="Times New Roman" w:hAnsi="Open Sans" w:cs="Open Sans"/>
          <w:color w:val="444444"/>
          <w:kern w:val="0"/>
          <w:sz w:val="24"/>
          <w:szCs w:val="24"/>
          <w:lang w:eastAsia="tr-TR"/>
          <w14:ligatures w14:val="none"/>
        </w:rPr>
      </w:pPr>
      <w:r w:rsidRPr="00E459F1">
        <w:rPr>
          <w:rFonts w:ascii="Open Sans" w:eastAsia="Times New Roman" w:hAnsi="Open Sans" w:cs="Open Sans"/>
          <w:color w:val="444444"/>
          <w:kern w:val="0"/>
          <w:sz w:val="24"/>
          <w:szCs w:val="24"/>
          <w:lang w:eastAsia="tr-TR"/>
          <w14:ligatures w14:val="none"/>
        </w:rPr>
        <w:t xml:space="preserve">(30 Nisan 2024 Tarihli Felsefeciler Derneği </w:t>
      </w:r>
      <w:proofErr w:type="spellStart"/>
      <w:r w:rsidRPr="00E459F1">
        <w:rPr>
          <w:rFonts w:ascii="Open Sans" w:eastAsia="Times New Roman" w:hAnsi="Open Sans" w:cs="Open Sans"/>
          <w:color w:val="444444"/>
          <w:kern w:val="0"/>
          <w:sz w:val="24"/>
          <w:szCs w:val="24"/>
          <w:lang w:eastAsia="tr-TR"/>
          <w14:ligatures w14:val="none"/>
        </w:rPr>
        <w:t>Zoom</w:t>
      </w:r>
      <w:proofErr w:type="spellEnd"/>
      <w:r w:rsidRPr="00E459F1">
        <w:rPr>
          <w:rFonts w:ascii="Open Sans" w:eastAsia="Times New Roman" w:hAnsi="Open Sans" w:cs="Open Sans"/>
          <w:color w:val="444444"/>
          <w:kern w:val="0"/>
          <w:sz w:val="24"/>
          <w:szCs w:val="24"/>
          <w:lang w:eastAsia="tr-TR"/>
          <w14:ligatures w14:val="none"/>
        </w:rPr>
        <w:t xml:space="preserve"> Toplantı Görüşlerinin Toplamıdır)</w:t>
      </w:r>
    </w:p>
    <w:p w14:paraId="5D3D1437" w14:textId="77777777" w:rsidR="00E459F1" w:rsidRPr="00E459F1" w:rsidRDefault="00E459F1" w:rsidP="00E459F1">
      <w:pPr>
        <w:shd w:val="clear" w:color="auto" w:fill="FFFFFF"/>
        <w:spacing w:after="0" w:line="240" w:lineRule="auto"/>
        <w:jc w:val="center"/>
        <w:textAlignment w:val="baseline"/>
        <w:rPr>
          <w:rFonts w:ascii="Open Sans" w:eastAsia="Times New Roman" w:hAnsi="Open Sans" w:cs="Open Sans"/>
          <w:color w:val="444444"/>
          <w:kern w:val="0"/>
          <w:sz w:val="24"/>
          <w:szCs w:val="24"/>
          <w:lang w:eastAsia="tr-TR"/>
          <w14:ligatures w14:val="none"/>
        </w:rPr>
      </w:pPr>
      <w:r w:rsidRPr="00E459F1">
        <w:rPr>
          <w:rFonts w:ascii="Open Sans" w:eastAsia="Times New Roman" w:hAnsi="Open Sans" w:cs="Open Sans"/>
          <w:b/>
          <w:bCs/>
          <w:color w:val="444444"/>
          <w:kern w:val="0"/>
          <w:sz w:val="24"/>
          <w:szCs w:val="24"/>
          <w:bdr w:val="none" w:sz="0" w:space="0" w:color="auto" w:frame="1"/>
          <w:lang w:eastAsia="tr-TR"/>
          <w14:ligatures w14:val="none"/>
        </w:rPr>
        <w:t>Felsefeciler Derneği Adına</w:t>
      </w:r>
    </w:p>
    <w:p w14:paraId="0B3D5C7F" w14:textId="77777777" w:rsidR="00E459F1" w:rsidRPr="00E459F1" w:rsidRDefault="00E459F1" w:rsidP="00E459F1">
      <w:pPr>
        <w:shd w:val="clear" w:color="auto" w:fill="FFFFFF"/>
        <w:spacing w:after="0" w:line="240" w:lineRule="auto"/>
        <w:jc w:val="center"/>
        <w:textAlignment w:val="baseline"/>
        <w:rPr>
          <w:rFonts w:ascii="Open Sans" w:eastAsia="Times New Roman" w:hAnsi="Open Sans" w:cs="Open Sans"/>
          <w:color w:val="444444"/>
          <w:kern w:val="0"/>
          <w:sz w:val="24"/>
          <w:szCs w:val="24"/>
          <w:lang w:eastAsia="tr-TR"/>
          <w14:ligatures w14:val="none"/>
        </w:rPr>
      </w:pPr>
      <w:r w:rsidRPr="00E459F1">
        <w:rPr>
          <w:rFonts w:ascii="Open Sans" w:eastAsia="Times New Roman" w:hAnsi="Open Sans" w:cs="Open Sans"/>
          <w:b/>
          <w:bCs/>
          <w:color w:val="444444"/>
          <w:kern w:val="0"/>
          <w:sz w:val="24"/>
          <w:szCs w:val="24"/>
          <w:bdr w:val="none" w:sz="0" w:space="0" w:color="auto" w:frame="1"/>
          <w:lang w:eastAsia="tr-TR"/>
          <w14:ligatures w14:val="none"/>
        </w:rPr>
        <w:t>Yönetim Kurulu Başkanı</w:t>
      </w:r>
    </w:p>
    <w:p w14:paraId="4C1237CC" w14:textId="77777777" w:rsidR="00E459F1" w:rsidRPr="00E459F1" w:rsidRDefault="00E459F1" w:rsidP="00E459F1">
      <w:pPr>
        <w:shd w:val="clear" w:color="auto" w:fill="FFFFFF"/>
        <w:spacing w:after="0" w:line="240" w:lineRule="auto"/>
        <w:jc w:val="center"/>
        <w:textAlignment w:val="baseline"/>
        <w:rPr>
          <w:rFonts w:ascii="Open Sans" w:eastAsia="Times New Roman" w:hAnsi="Open Sans" w:cs="Open Sans"/>
          <w:color w:val="444444"/>
          <w:kern w:val="0"/>
          <w:sz w:val="24"/>
          <w:szCs w:val="24"/>
          <w:lang w:eastAsia="tr-TR"/>
          <w14:ligatures w14:val="none"/>
        </w:rPr>
      </w:pPr>
      <w:r w:rsidRPr="00E459F1">
        <w:rPr>
          <w:rFonts w:ascii="Open Sans" w:eastAsia="Times New Roman" w:hAnsi="Open Sans" w:cs="Open Sans"/>
          <w:b/>
          <w:bCs/>
          <w:color w:val="444444"/>
          <w:kern w:val="0"/>
          <w:sz w:val="24"/>
          <w:szCs w:val="24"/>
          <w:bdr w:val="none" w:sz="0" w:space="0" w:color="auto" w:frame="1"/>
          <w:lang w:eastAsia="tr-TR"/>
          <w14:ligatures w14:val="none"/>
        </w:rPr>
        <w:t>Selin Bektaş</w:t>
      </w:r>
    </w:p>
    <w:p w14:paraId="02E43955" w14:textId="77777777" w:rsidR="00592647" w:rsidRDefault="00592647"/>
    <w:sectPr w:rsidR="0059264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710C45"/>
    <w:multiLevelType w:val="multilevel"/>
    <w:tmpl w:val="D3AAAC4E"/>
    <w:lvl w:ilvl="0">
      <w:start w:val="1"/>
      <w:numFmt w:val="decimal"/>
      <w:lvlText w:val="%1."/>
      <w:lvlJc w:val="left"/>
      <w:pPr>
        <w:tabs>
          <w:tab w:val="num" w:pos="516"/>
        </w:tabs>
        <w:ind w:left="516" w:hanging="360"/>
      </w:pPr>
    </w:lvl>
    <w:lvl w:ilvl="1" w:tentative="1">
      <w:start w:val="1"/>
      <w:numFmt w:val="decimal"/>
      <w:lvlText w:val="%2."/>
      <w:lvlJc w:val="left"/>
      <w:pPr>
        <w:tabs>
          <w:tab w:val="num" w:pos="1236"/>
        </w:tabs>
        <w:ind w:left="1236" w:hanging="360"/>
      </w:pPr>
    </w:lvl>
    <w:lvl w:ilvl="2" w:tentative="1">
      <w:start w:val="1"/>
      <w:numFmt w:val="decimal"/>
      <w:lvlText w:val="%3."/>
      <w:lvlJc w:val="left"/>
      <w:pPr>
        <w:tabs>
          <w:tab w:val="num" w:pos="1956"/>
        </w:tabs>
        <w:ind w:left="1956" w:hanging="360"/>
      </w:pPr>
    </w:lvl>
    <w:lvl w:ilvl="3" w:tentative="1">
      <w:start w:val="1"/>
      <w:numFmt w:val="decimal"/>
      <w:lvlText w:val="%4."/>
      <w:lvlJc w:val="left"/>
      <w:pPr>
        <w:tabs>
          <w:tab w:val="num" w:pos="2676"/>
        </w:tabs>
        <w:ind w:left="2676" w:hanging="360"/>
      </w:pPr>
    </w:lvl>
    <w:lvl w:ilvl="4" w:tentative="1">
      <w:start w:val="1"/>
      <w:numFmt w:val="decimal"/>
      <w:lvlText w:val="%5."/>
      <w:lvlJc w:val="left"/>
      <w:pPr>
        <w:tabs>
          <w:tab w:val="num" w:pos="3396"/>
        </w:tabs>
        <w:ind w:left="3396" w:hanging="360"/>
      </w:pPr>
    </w:lvl>
    <w:lvl w:ilvl="5" w:tentative="1">
      <w:start w:val="1"/>
      <w:numFmt w:val="decimal"/>
      <w:lvlText w:val="%6."/>
      <w:lvlJc w:val="left"/>
      <w:pPr>
        <w:tabs>
          <w:tab w:val="num" w:pos="4116"/>
        </w:tabs>
        <w:ind w:left="4116" w:hanging="360"/>
      </w:pPr>
    </w:lvl>
    <w:lvl w:ilvl="6" w:tentative="1">
      <w:start w:val="1"/>
      <w:numFmt w:val="decimal"/>
      <w:lvlText w:val="%7."/>
      <w:lvlJc w:val="left"/>
      <w:pPr>
        <w:tabs>
          <w:tab w:val="num" w:pos="4836"/>
        </w:tabs>
        <w:ind w:left="4836" w:hanging="360"/>
      </w:pPr>
    </w:lvl>
    <w:lvl w:ilvl="7" w:tentative="1">
      <w:start w:val="1"/>
      <w:numFmt w:val="decimal"/>
      <w:lvlText w:val="%8."/>
      <w:lvlJc w:val="left"/>
      <w:pPr>
        <w:tabs>
          <w:tab w:val="num" w:pos="5556"/>
        </w:tabs>
        <w:ind w:left="5556" w:hanging="360"/>
      </w:pPr>
    </w:lvl>
    <w:lvl w:ilvl="8" w:tentative="1">
      <w:start w:val="1"/>
      <w:numFmt w:val="decimal"/>
      <w:lvlText w:val="%9."/>
      <w:lvlJc w:val="left"/>
      <w:pPr>
        <w:tabs>
          <w:tab w:val="num" w:pos="6276"/>
        </w:tabs>
        <w:ind w:left="6276" w:hanging="360"/>
      </w:pPr>
    </w:lvl>
  </w:abstractNum>
  <w:abstractNum w:abstractNumId="1" w15:restartNumberingAfterBreak="0">
    <w:nsid w:val="77651CD5"/>
    <w:multiLevelType w:val="multilevel"/>
    <w:tmpl w:val="882EB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1752834">
    <w:abstractNumId w:val="0"/>
  </w:num>
  <w:num w:numId="2" w16cid:durableId="5688075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57A"/>
    <w:rsid w:val="003B6DE5"/>
    <w:rsid w:val="00592647"/>
    <w:rsid w:val="0078057A"/>
    <w:rsid w:val="00E459F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5084C"/>
  <w15:chartTrackingRefBased/>
  <w15:docId w15:val="{41819E39-F31C-4801-87C9-5EA9F2092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459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0658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1488</Words>
  <Characters>8482</Characters>
  <Application>Microsoft Office Word</Application>
  <DocSecurity>0</DocSecurity>
  <Lines>70</Lines>
  <Paragraphs>19</Paragraphs>
  <ScaleCrop>false</ScaleCrop>
  <Company>KiNGHaZe</Company>
  <LinksUpToDate>false</LinksUpToDate>
  <CharactersWithSpaces>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Yaşar Küpeli</dc:creator>
  <cp:keywords/>
  <dc:description/>
  <cp:lastModifiedBy>Yaşar Küpeli</cp:lastModifiedBy>
  <cp:revision>2</cp:revision>
  <dcterms:created xsi:type="dcterms:W3CDTF">2024-05-19T14:27:00Z</dcterms:created>
  <dcterms:modified xsi:type="dcterms:W3CDTF">2024-05-19T14:34:00Z</dcterms:modified>
</cp:coreProperties>
</file>